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1C527" w14:textId="09181275" w:rsidR="00455E7B" w:rsidRPr="0080464D" w:rsidRDefault="00455E7B" w:rsidP="0080464D">
      <w:pPr>
        <w:pStyle w:val="Title"/>
      </w:pPr>
      <w:r w:rsidRPr="0080464D">
        <w:t xml:space="preserve">Checklist: </w:t>
      </w:r>
      <w:r w:rsidR="00AF5E9C">
        <w:t>Investigator</w:t>
      </w:r>
      <w:r w:rsidRPr="0080464D">
        <w:t xml:space="preserve"> Self-Assessment</w:t>
      </w:r>
      <w:r w:rsidR="00C750BB">
        <w:t xml:space="preserve"> of Study Files</w:t>
      </w:r>
    </w:p>
    <w:p w14:paraId="1A6A8860" w14:textId="5FA6EE29" w:rsidR="00EA257B" w:rsidRPr="00EF07F2" w:rsidRDefault="0010196B" w:rsidP="00166F84">
      <w:pPr>
        <w:pStyle w:val="Heading1"/>
      </w:pPr>
      <w:r w:rsidRPr="00EF07F2">
        <w:t>Overview &amp; Instructions</w:t>
      </w:r>
    </w:p>
    <w:p w14:paraId="014B034F" w14:textId="7F323B16" w:rsidR="00703092" w:rsidRPr="00610D2A" w:rsidRDefault="00703092" w:rsidP="00610D2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Researchers are encouraged to use this checklist routinely to self-assess for audit-readiness.</w:t>
      </w:r>
    </w:p>
    <w:p w14:paraId="22A5348A" w14:textId="6D96FACE" w:rsidR="00D9663E" w:rsidRPr="00610D2A" w:rsidRDefault="00E86889" w:rsidP="00610D2A">
      <w:pPr>
        <w:pStyle w:val="ListParagraph"/>
        <w:numPr>
          <w:ilvl w:val="0"/>
          <w:numId w:val="1"/>
        </w:numPr>
      </w:pPr>
      <w:r w:rsidRPr="00610D2A">
        <w:t>This checklist</w:t>
      </w:r>
      <w:r w:rsidR="00F078B7" w:rsidRPr="00610D2A">
        <w:t xml:space="preserve"> may</w:t>
      </w:r>
      <w:r w:rsidR="00703092" w:rsidRPr="00610D2A">
        <w:t xml:space="preserve"> also</w:t>
      </w:r>
      <w:r w:rsidR="00F078B7" w:rsidRPr="00610D2A">
        <w:t xml:space="preserve"> be requested by the </w:t>
      </w:r>
      <w:r w:rsidR="00AD6507" w:rsidRPr="00610D2A">
        <w:t xml:space="preserve">Department of </w:t>
      </w:r>
      <w:r w:rsidR="00D9663E" w:rsidRPr="00610D2A">
        <w:t>Human Research (</w:t>
      </w:r>
      <w:r w:rsidR="00AD6507" w:rsidRPr="00610D2A">
        <w:t>DHR</w:t>
      </w:r>
      <w:r w:rsidR="00D9663E" w:rsidRPr="00610D2A">
        <w:t xml:space="preserve">) </w:t>
      </w:r>
      <w:r w:rsidR="00F078B7" w:rsidRPr="00610D2A">
        <w:t xml:space="preserve">as part of </w:t>
      </w:r>
      <w:r w:rsidR="00096EAA" w:rsidRPr="00610D2A">
        <w:t>the post</w:t>
      </w:r>
      <w:r w:rsidR="000E5710" w:rsidRPr="00610D2A">
        <w:t>-</w:t>
      </w:r>
      <w:r w:rsidR="00096EAA" w:rsidRPr="00610D2A">
        <w:t>approval monitoring program or as part of an audit.</w:t>
      </w:r>
      <w:r w:rsidR="00AD6507" w:rsidRPr="00610D2A">
        <w:t xml:space="preserve"> </w:t>
      </w:r>
    </w:p>
    <w:p w14:paraId="248B10D0" w14:textId="21B72F0F" w:rsidR="00AE081F" w:rsidRPr="00610D2A" w:rsidRDefault="00D9663E" w:rsidP="00610D2A">
      <w:pPr>
        <w:pStyle w:val="ListParagraph"/>
        <w:numPr>
          <w:ilvl w:val="0"/>
          <w:numId w:val="1"/>
        </w:numPr>
      </w:pPr>
      <w:r w:rsidRPr="00610D2A">
        <w:t xml:space="preserve">If issues are identified, please complete and submit an </w:t>
      </w:r>
      <w:hyperlink r:id="rId12" w:history="1">
        <w:r w:rsidR="00A34733" w:rsidRPr="00610D2A">
          <w:rPr>
            <w:rStyle w:val="Hyperlink"/>
          </w:rPr>
          <w:t xml:space="preserve">Incident, Adverse Event, or </w:t>
        </w:r>
        <w:r w:rsidRPr="00610D2A">
          <w:rPr>
            <w:rStyle w:val="Hyperlink"/>
          </w:rPr>
          <w:t xml:space="preserve">Reportable </w:t>
        </w:r>
        <w:r w:rsidR="00A34733" w:rsidRPr="00610D2A">
          <w:rPr>
            <w:rStyle w:val="Hyperlink"/>
          </w:rPr>
          <w:t xml:space="preserve">New </w:t>
        </w:r>
        <w:r w:rsidRPr="00610D2A">
          <w:rPr>
            <w:rStyle w:val="Hyperlink"/>
          </w:rPr>
          <w:t>Information form</w:t>
        </w:r>
      </w:hyperlink>
      <w:r w:rsidR="00844DC3" w:rsidRPr="00610D2A">
        <w:t>.</w:t>
      </w:r>
      <w:r w:rsidRPr="00610D2A">
        <w:t xml:space="preserve"> If you are unsure, please contact us at </w:t>
      </w:r>
      <w:hyperlink r:id="rId13" w:history="1">
        <w:r w:rsidRPr="00610D2A">
          <w:rPr>
            <w:rStyle w:val="Hyperlink"/>
          </w:rPr>
          <w:t>IRBReview@northeastern.edu</w:t>
        </w:r>
      </w:hyperlink>
      <w:r w:rsidRPr="00610D2A">
        <w:t xml:space="preserve">. </w:t>
      </w:r>
    </w:p>
    <w:p w14:paraId="263B442C" w14:textId="444BAC03" w:rsidR="00EA257B" w:rsidRPr="00610D2A" w:rsidRDefault="000864DA" w:rsidP="00610D2A">
      <w:pPr>
        <w:pStyle w:val="ListParagraph"/>
        <w:numPr>
          <w:ilvl w:val="0"/>
          <w:numId w:val="1"/>
        </w:numPr>
      </w:pPr>
      <w:r w:rsidRPr="00610D2A">
        <w:t>Not</w:t>
      </w:r>
      <w:r w:rsidR="00EA257B" w:rsidRPr="00610D2A">
        <w:t xml:space="preserve"> all sections of the checklist may apply to your study.  </w:t>
      </w:r>
    </w:p>
    <w:p w14:paraId="20CEAEDB" w14:textId="77777777" w:rsidR="00140785" w:rsidRPr="00EF07F2" w:rsidRDefault="00140785" w:rsidP="00B00C37">
      <w:pPr>
        <w:pStyle w:val="Heading2"/>
      </w:pPr>
      <w:r w:rsidRPr="00140785">
        <w:t>Protocol Information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4318"/>
        <w:gridCol w:w="8640"/>
        <w:tblGridChange w:id="0">
          <w:tblGrid>
            <w:gridCol w:w="4318"/>
            <w:gridCol w:w="8640"/>
          </w:tblGrid>
        </w:tblGridChange>
      </w:tblGrid>
      <w:tr w:rsidR="002B4DCA" w:rsidRPr="00EF07F2" w14:paraId="71962EBD" w14:textId="77777777" w:rsidTr="002B4DCA">
        <w:tc>
          <w:tcPr>
            <w:tcW w:w="1666" w:type="pct"/>
          </w:tcPr>
          <w:p w14:paraId="01D91F64" w14:textId="77777777" w:rsidR="00140785" w:rsidRPr="00610D2A" w:rsidRDefault="00140785" w:rsidP="00C25486">
            <w:pPr>
              <w:jc w:val="right"/>
            </w:pPr>
            <w:r w:rsidRPr="00610D2A">
              <w:t>Principal Investigator</w:t>
            </w:r>
          </w:p>
        </w:tc>
        <w:tc>
          <w:tcPr>
            <w:tcW w:w="3334" w:type="pct"/>
          </w:tcPr>
          <w:p w14:paraId="0195F9A0" w14:textId="730F3EE6" w:rsidR="00140785" w:rsidRPr="00610D2A" w:rsidRDefault="00140785" w:rsidP="00610D2A"/>
        </w:tc>
      </w:tr>
      <w:tr w:rsidR="002B4DCA" w:rsidRPr="00EF07F2" w14:paraId="62313915" w14:textId="77777777" w:rsidTr="002B4DCA">
        <w:tc>
          <w:tcPr>
            <w:tcW w:w="1666" w:type="pct"/>
          </w:tcPr>
          <w:p w14:paraId="298C01AA" w14:textId="2612BEBE" w:rsidR="00610D2A" w:rsidRPr="00610D2A" w:rsidRDefault="00610D2A" w:rsidP="00C25486">
            <w:pPr>
              <w:jc w:val="right"/>
            </w:pPr>
            <w:r w:rsidRPr="00610D2A">
              <w:t>Protocol Title</w:t>
            </w:r>
          </w:p>
        </w:tc>
        <w:tc>
          <w:tcPr>
            <w:tcW w:w="3334" w:type="pct"/>
          </w:tcPr>
          <w:p w14:paraId="7B28AAE6" w14:textId="47D391BC" w:rsidR="00610D2A" w:rsidRPr="00610D2A" w:rsidRDefault="00610D2A" w:rsidP="00610D2A"/>
        </w:tc>
      </w:tr>
      <w:tr w:rsidR="002B4DCA" w:rsidRPr="00EF07F2" w14:paraId="2806EE59" w14:textId="77777777" w:rsidTr="002B4DCA">
        <w:tc>
          <w:tcPr>
            <w:tcW w:w="1666" w:type="pct"/>
          </w:tcPr>
          <w:p w14:paraId="1567BA77" w14:textId="77777777" w:rsidR="00610D2A" w:rsidRPr="00610D2A" w:rsidRDefault="00610D2A" w:rsidP="00C25486">
            <w:pPr>
              <w:jc w:val="right"/>
            </w:pPr>
            <w:r w:rsidRPr="00610D2A">
              <w:t>IRB #</w:t>
            </w:r>
          </w:p>
        </w:tc>
        <w:tc>
          <w:tcPr>
            <w:tcW w:w="3334" w:type="pct"/>
          </w:tcPr>
          <w:p w14:paraId="476926EB" w14:textId="4A7E4BF9" w:rsidR="00610D2A" w:rsidRPr="00610D2A" w:rsidRDefault="00610D2A" w:rsidP="00610D2A"/>
        </w:tc>
      </w:tr>
      <w:tr w:rsidR="002B4DCA" w:rsidRPr="00EF07F2" w14:paraId="186B109E" w14:textId="77777777" w:rsidTr="002B4DCA">
        <w:tc>
          <w:tcPr>
            <w:tcW w:w="1666" w:type="pct"/>
          </w:tcPr>
          <w:p w14:paraId="2CF2922B" w14:textId="77777777" w:rsidR="00610D2A" w:rsidRPr="00610D2A" w:rsidRDefault="00610D2A" w:rsidP="00C25486">
            <w:pPr>
              <w:jc w:val="right"/>
            </w:pPr>
            <w:r w:rsidRPr="00610D2A">
              <w:t>Initial IRB Approval Date</w:t>
            </w:r>
          </w:p>
        </w:tc>
        <w:tc>
          <w:tcPr>
            <w:tcW w:w="3334" w:type="pct"/>
          </w:tcPr>
          <w:p w14:paraId="70DE3A2F" w14:textId="6476E2BB" w:rsidR="00610D2A" w:rsidRPr="00610D2A" w:rsidRDefault="00610D2A" w:rsidP="00610D2A"/>
        </w:tc>
      </w:tr>
      <w:tr w:rsidR="002B4DCA" w:rsidRPr="00EF07F2" w14:paraId="23D52781" w14:textId="77777777" w:rsidTr="002B4DCA">
        <w:tc>
          <w:tcPr>
            <w:tcW w:w="1666" w:type="pct"/>
          </w:tcPr>
          <w:p w14:paraId="5E693478" w14:textId="77777777" w:rsidR="00610D2A" w:rsidRPr="00610D2A" w:rsidRDefault="00610D2A" w:rsidP="00C25486">
            <w:pPr>
              <w:jc w:val="right"/>
            </w:pPr>
            <w:r w:rsidRPr="00610D2A">
              <w:t>IRB expiration date, if applicable</w:t>
            </w:r>
          </w:p>
        </w:tc>
        <w:tc>
          <w:tcPr>
            <w:tcW w:w="3334" w:type="pct"/>
          </w:tcPr>
          <w:p w14:paraId="050ECCD8" w14:textId="1C276119" w:rsidR="00610D2A" w:rsidRPr="00610D2A" w:rsidRDefault="00610D2A" w:rsidP="00610D2A"/>
        </w:tc>
      </w:tr>
      <w:tr w:rsidR="002B4DCA" w:rsidRPr="00EF07F2" w14:paraId="300F3FE4" w14:textId="77777777" w:rsidTr="002B4DCA">
        <w:tc>
          <w:tcPr>
            <w:tcW w:w="1666" w:type="pct"/>
          </w:tcPr>
          <w:p w14:paraId="435939B5" w14:textId="336C68E1" w:rsidR="00610D2A" w:rsidRPr="00610D2A" w:rsidRDefault="00610D2A" w:rsidP="00C25486">
            <w:pPr>
              <w:jc w:val="right"/>
            </w:pPr>
            <w:r w:rsidRPr="00610D2A">
              <w:t>Enrollment goal (per IRB-approved protocol)</w:t>
            </w:r>
          </w:p>
        </w:tc>
        <w:tc>
          <w:tcPr>
            <w:tcW w:w="3334" w:type="pct"/>
          </w:tcPr>
          <w:p w14:paraId="5107B749" w14:textId="1DF99662" w:rsidR="00610D2A" w:rsidRPr="00610D2A" w:rsidRDefault="00610D2A" w:rsidP="00610D2A"/>
        </w:tc>
      </w:tr>
      <w:tr w:rsidR="002B4DCA" w:rsidRPr="00EF07F2" w14:paraId="3EBA9798" w14:textId="77777777" w:rsidTr="002B4DCA">
        <w:tc>
          <w:tcPr>
            <w:tcW w:w="1666" w:type="pct"/>
          </w:tcPr>
          <w:p w14:paraId="5412D589" w14:textId="382C35B9" w:rsidR="00610D2A" w:rsidRPr="00610D2A" w:rsidRDefault="00610D2A" w:rsidP="00C25486">
            <w:pPr>
              <w:jc w:val="right"/>
            </w:pPr>
            <w:r w:rsidRPr="00610D2A">
              <w:t>Number of participants enrolled to date</w:t>
            </w:r>
          </w:p>
        </w:tc>
        <w:tc>
          <w:tcPr>
            <w:tcW w:w="3334" w:type="pct"/>
          </w:tcPr>
          <w:p w14:paraId="7196BC16" w14:textId="487A18B1" w:rsidR="00610D2A" w:rsidRPr="00610D2A" w:rsidRDefault="00610D2A" w:rsidP="00610D2A"/>
        </w:tc>
      </w:tr>
    </w:tbl>
    <w:p w14:paraId="0DE28B1B" w14:textId="77777777" w:rsidR="00455E7B" w:rsidRDefault="00455E7B" w:rsidP="00455E7B">
      <w:pPr>
        <w:contextualSpacing/>
        <w:rPr>
          <w:color w:val="002060"/>
        </w:rPr>
      </w:pPr>
    </w:p>
    <w:p w14:paraId="3FAC4396" w14:textId="3126B0B6" w:rsidR="00140785" w:rsidRPr="00140785" w:rsidRDefault="00140785" w:rsidP="00B00C37">
      <w:pPr>
        <w:pStyle w:val="Heading2"/>
      </w:pPr>
      <w:r w:rsidRPr="00EF07F2">
        <w:t>Assessment information</w:t>
      </w:r>
    </w:p>
    <w:tbl>
      <w:tblPr>
        <w:tblStyle w:val="TableGrid"/>
        <w:tblW w:w="12960" w:type="dxa"/>
        <w:tblLook w:val="04A0" w:firstRow="1" w:lastRow="0" w:firstColumn="1" w:lastColumn="0" w:noHBand="0" w:noVBand="1"/>
      </w:tblPr>
      <w:tblGrid>
        <w:gridCol w:w="4320"/>
        <w:gridCol w:w="8640"/>
      </w:tblGrid>
      <w:tr w:rsidR="00610D2A" w:rsidRPr="00EF07F2" w14:paraId="005A3206" w14:textId="77777777" w:rsidTr="002323CF">
        <w:tc>
          <w:tcPr>
            <w:tcW w:w="4320" w:type="dxa"/>
          </w:tcPr>
          <w:p w14:paraId="6B954959" w14:textId="71BF3610" w:rsidR="00610D2A" w:rsidRPr="00C25486" w:rsidRDefault="00870AB4" w:rsidP="00C25486">
            <w:pPr>
              <w:jc w:val="right"/>
            </w:pPr>
            <w:r>
              <w:t>Person</w:t>
            </w:r>
            <w:r w:rsidRPr="00C25486">
              <w:t xml:space="preserve"> </w:t>
            </w:r>
            <w:r w:rsidR="00610D2A" w:rsidRPr="00C25486">
              <w:t xml:space="preserve">completing </w:t>
            </w:r>
            <w:r>
              <w:t xml:space="preserve">this </w:t>
            </w:r>
            <w:r w:rsidR="00610D2A" w:rsidRPr="00C25486">
              <w:t>checklist</w:t>
            </w:r>
          </w:p>
        </w:tc>
        <w:tc>
          <w:tcPr>
            <w:tcW w:w="8640" w:type="dxa"/>
          </w:tcPr>
          <w:p w14:paraId="592BCCBC" w14:textId="6FC8CEE6" w:rsidR="00610D2A" w:rsidRPr="00EF07F2" w:rsidRDefault="00610D2A" w:rsidP="00610D2A">
            <w:pPr>
              <w:contextualSpacing/>
              <w:rPr>
                <w:color w:val="002060"/>
              </w:rPr>
            </w:pPr>
          </w:p>
        </w:tc>
      </w:tr>
      <w:tr w:rsidR="00610D2A" w:rsidRPr="00EF07F2" w14:paraId="44A6B7A8" w14:textId="77777777" w:rsidTr="002323CF">
        <w:tc>
          <w:tcPr>
            <w:tcW w:w="4320" w:type="dxa"/>
          </w:tcPr>
          <w:p w14:paraId="1F3DCEF9" w14:textId="77777777" w:rsidR="00610D2A" w:rsidRPr="00C25486" w:rsidRDefault="00610D2A" w:rsidP="00C25486">
            <w:pPr>
              <w:jc w:val="right"/>
            </w:pPr>
            <w:r w:rsidRPr="00C25486">
              <w:t>Date of assessment</w:t>
            </w:r>
          </w:p>
        </w:tc>
        <w:tc>
          <w:tcPr>
            <w:tcW w:w="8640" w:type="dxa"/>
          </w:tcPr>
          <w:p w14:paraId="2139E22E" w14:textId="2492EE0B" w:rsidR="00610D2A" w:rsidRPr="00EF07F2" w:rsidRDefault="00610D2A" w:rsidP="00610D2A">
            <w:pPr>
              <w:contextualSpacing/>
              <w:rPr>
                <w:color w:val="002060"/>
              </w:rPr>
            </w:pPr>
          </w:p>
        </w:tc>
      </w:tr>
    </w:tbl>
    <w:p w14:paraId="2DFE0B63" w14:textId="77777777" w:rsidR="00652834" w:rsidRDefault="00652834" w:rsidP="00455E7B">
      <w:pPr>
        <w:contextualSpacing/>
        <w:rPr>
          <w:color w:val="002060"/>
        </w:rPr>
      </w:pPr>
    </w:p>
    <w:p w14:paraId="7DF3505F" w14:textId="77777777" w:rsidR="00BD2526" w:rsidRDefault="00BD2526" w:rsidP="00BB40C9">
      <w:pPr>
        <w:pStyle w:val="Heading1"/>
      </w:pPr>
      <w:r w:rsidRPr="00EF07F2">
        <w:t>Regulatory files</w:t>
      </w:r>
    </w:p>
    <w:p w14:paraId="7804D10B" w14:textId="74CABD78" w:rsidR="00BB40C9" w:rsidRPr="00BB40C9" w:rsidRDefault="00BB40C9" w:rsidP="00BB40C9">
      <w:pPr>
        <w:pStyle w:val="Heading2"/>
      </w:pPr>
      <w:r w:rsidRPr="00EF07F2">
        <w:t xml:space="preserve">IRB </w:t>
      </w:r>
      <w:r w:rsidR="002951B6">
        <w:t xml:space="preserve">&amp; Other Regulatory </w:t>
      </w:r>
      <w:r w:rsidRPr="00EF07F2">
        <w:t>Communication</w:t>
      </w:r>
    </w:p>
    <w:tbl>
      <w:tblPr>
        <w:tblStyle w:val="checklist"/>
        <w:tblW w:w="12960" w:type="dxa"/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720"/>
        <w:gridCol w:w="3600"/>
      </w:tblGrid>
      <w:tr w:rsidR="0022454A" w:rsidRPr="00C25486" w14:paraId="0E06A6FA" w14:textId="77777777" w:rsidTr="00F87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7A5F35DC" w14:textId="77777777" w:rsidR="00BD2526" w:rsidRPr="00C25486" w:rsidRDefault="00BD2526" w:rsidP="00C25486"/>
        </w:tc>
        <w:tc>
          <w:tcPr>
            <w:tcW w:w="720" w:type="dxa"/>
          </w:tcPr>
          <w:p w14:paraId="31A221BF" w14:textId="51CC3EAD" w:rsidR="00BD2526" w:rsidRPr="00E4605D" w:rsidRDefault="00DB69F8" w:rsidP="00E460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4605D">
              <w:t>N/A</w:t>
            </w:r>
          </w:p>
        </w:tc>
        <w:tc>
          <w:tcPr>
            <w:tcW w:w="720" w:type="dxa"/>
          </w:tcPr>
          <w:p w14:paraId="33F57AB9" w14:textId="7276AAF6" w:rsidR="00BD2526" w:rsidRPr="00E4605D" w:rsidRDefault="00DB69F8" w:rsidP="00E460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4605D">
              <w:t>Yes</w:t>
            </w:r>
          </w:p>
        </w:tc>
        <w:tc>
          <w:tcPr>
            <w:tcW w:w="720" w:type="dxa"/>
          </w:tcPr>
          <w:p w14:paraId="6B71D8FB" w14:textId="2E93D4CF" w:rsidR="00BD2526" w:rsidRPr="00E4605D" w:rsidRDefault="00BD2526" w:rsidP="00E460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4605D">
              <w:t>N</w:t>
            </w:r>
            <w:r w:rsidR="00DB69F8" w:rsidRPr="00E4605D">
              <w:t>o</w:t>
            </w:r>
          </w:p>
        </w:tc>
        <w:tc>
          <w:tcPr>
            <w:tcW w:w="3600" w:type="dxa"/>
          </w:tcPr>
          <w:p w14:paraId="099E03DB" w14:textId="77777777" w:rsidR="00BD2526" w:rsidRPr="00E4605D" w:rsidRDefault="00BD2526" w:rsidP="00E460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4605D">
              <w:t>Notes/Comments</w:t>
            </w:r>
          </w:p>
        </w:tc>
      </w:tr>
      <w:tr w:rsidR="00C25486" w:rsidRPr="00C25486" w14:paraId="1AEF3926" w14:textId="77777777" w:rsidTr="00F87A7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0" w:type="dxa"/>
            <w:gridSpan w:val="5"/>
            <w:shd w:val="clear" w:color="auto" w:fill="auto"/>
          </w:tcPr>
          <w:p w14:paraId="24E25BFA" w14:textId="20D38A20" w:rsidR="00B931E7" w:rsidRPr="00B931E7" w:rsidRDefault="00984037" w:rsidP="004506B4">
            <w:r w:rsidRPr="00C25486">
              <w:t>The study files include copies of all IRB correspondence:</w:t>
            </w:r>
          </w:p>
        </w:tc>
      </w:tr>
      <w:tr w:rsidR="00D7571D" w:rsidRPr="00C25486" w14:paraId="267B0CA3" w14:textId="77777777" w:rsidTr="00F87A7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5A659B4B" w14:textId="51915583" w:rsidR="00B931E7" w:rsidRPr="00B931E7" w:rsidDel="00697CDE" w:rsidRDefault="00D7571D" w:rsidP="001246B5">
            <w:pPr>
              <w:ind w:left="720"/>
            </w:pPr>
            <w:r w:rsidRPr="00C25486">
              <w:t>Initial approval packet</w:t>
            </w:r>
          </w:p>
        </w:tc>
        <w:sdt>
          <w:sdtPr>
            <w:id w:val="765279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70364BD" w14:textId="76BFCF17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7500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83C6DFE" w14:textId="77837192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1317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154801E" w14:textId="049E61A2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11C3C662" w14:textId="77777777" w:rsidR="00D7571D" w:rsidRPr="00C25486" w:rsidRDefault="00D7571D" w:rsidP="00D757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C25486" w14:paraId="10188621" w14:textId="77777777" w:rsidTr="00F87A7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59DC10BE" w14:textId="4831BD93" w:rsidR="00B931E7" w:rsidRPr="00B931E7" w:rsidDel="00697CDE" w:rsidRDefault="00D7571D" w:rsidP="001246B5">
            <w:pPr>
              <w:ind w:left="720"/>
            </w:pPr>
            <w:r w:rsidRPr="00C25486">
              <w:lastRenderedPageBreak/>
              <w:t>Approval packet for each approved modification</w:t>
            </w:r>
          </w:p>
        </w:tc>
        <w:sdt>
          <w:sdtPr>
            <w:id w:val="146631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A7B3046" w14:textId="2060C9AF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7998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2F7D2D0" w14:textId="4FF5DEBB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2403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85F1FD2" w14:textId="71640489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0454A637" w14:textId="334B934B" w:rsidR="00D7571D" w:rsidRPr="00C25486" w:rsidRDefault="00D7571D" w:rsidP="00D757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C25486" w14:paraId="18D3B1E1" w14:textId="77777777" w:rsidTr="00F87A7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41611DB1" w14:textId="30D8F3C2" w:rsidR="00B931E7" w:rsidRPr="00B931E7" w:rsidDel="00697CDE" w:rsidRDefault="00D7571D" w:rsidP="001246B5">
            <w:pPr>
              <w:ind w:left="720"/>
            </w:pPr>
            <w:r w:rsidRPr="00C25486">
              <w:t>Approval packet for each approved renewal</w:t>
            </w:r>
          </w:p>
        </w:tc>
        <w:sdt>
          <w:sdtPr>
            <w:id w:val="85308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5BCD416" w14:textId="52625DE9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612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8212016" w14:textId="28025BE1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6042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9D8F2DD" w14:textId="362E6050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02E9E054" w14:textId="6A584E5B" w:rsidR="00D7571D" w:rsidRPr="00C25486" w:rsidRDefault="00D7571D" w:rsidP="00D757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C25486" w14:paraId="53D7A08D" w14:textId="77777777" w:rsidTr="00F87A7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7376D55A" w14:textId="61B73C42" w:rsidR="00B931E7" w:rsidRPr="00B931E7" w:rsidDel="00697CDE" w:rsidRDefault="00D7571D" w:rsidP="001246B5">
            <w:pPr>
              <w:ind w:left="720"/>
            </w:pPr>
            <w:r w:rsidRPr="00C25486">
              <w:t>Review letter for each incident report</w:t>
            </w:r>
          </w:p>
        </w:tc>
        <w:sdt>
          <w:sdtPr>
            <w:id w:val="-205515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0E3DAD4" w14:textId="56331EAE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8250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04EB7AE" w14:textId="5DA9E26F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230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6E95EAF" w14:textId="6B8AEA97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51E23C8F" w14:textId="4AA82F5B" w:rsidR="00D7571D" w:rsidRPr="00C25486" w:rsidRDefault="00D7571D" w:rsidP="00D757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C25486" w14:paraId="1FFFB1BB" w14:textId="77777777" w:rsidTr="00F87A7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69DBA582" w14:textId="6F24BA29" w:rsidR="00D7571D" w:rsidRPr="00C25486" w:rsidDel="00697CDE" w:rsidRDefault="00D7571D" w:rsidP="00D7571D">
            <w:pPr>
              <w:ind w:left="720"/>
            </w:pPr>
            <w:r w:rsidRPr="00C25486">
              <w:t>Additional correspondence letters: stipulations for approval, deferral, suspension.</w:t>
            </w:r>
          </w:p>
        </w:tc>
        <w:sdt>
          <w:sdtPr>
            <w:id w:val="50471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A696324" w14:textId="30D904D8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6492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80D19AC" w14:textId="69AF8BA8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166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99E9ACD" w14:textId="6124B096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74A5709A" w14:textId="77777777" w:rsidR="00D7571D" w:rsidRPr="00C25486" w:rsidRDefault="00D7571D" w:rsidP="00D757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C25486" w14:paraId="59B1B7DE" w14:textId="77777777" w:rsidTr="00F87A7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4E526E0B" w14:textId="1EB93F40" w:rsidR="00D7571D" w:rsidRPr="00E4605D" w:rsidRDefault="00D7571D" w:rsidP="00D7571D">
            <w:r w:rsidRPr="00E4605D">
              <w:t xml:space="preserve">The study files include copies of all </w:t>
            </w:r>
            <w:r>
              <w:t xml:space="preserve">current and former </w:t>
            </w:r>
            <w:r w:rsidRPr="00E4605D">
              <w:t xml:space="preserve">IRB-approved versions of </w:t>
            </w:r>
            <w:r>
              <w:t>study</w:t>
            </w:r>
            <w:r w:rsidRPr="00E4605D">
              <w:t xml:space="preserve"> materials.</w:t>
            </w:r>
            <w:r w:rsidRPr="002323CF">
              <w:rPr>
                <w:i/>
                <w:iCs/>
              </w:rPr>
              <w:t xml:space="preserve"> (Protocols and consent forms should always be included in an approval packet. Other materials may not be included in packets, but the approved version dates should be documented.)</w:t>
            </w:r>
          </w:p>
        </w:tc>
        <w:sdt>
          <w:sdtPr>
            <w:id w:val="210753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B547024" w14:textId="141BFA74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875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15EEE3F" w14:textId="7B69481B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9853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1E6A035" w14:textId="51D74CC8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779CE95E" w14:textId="77777777" w:rsidR="00D7571D" w:rsidRPr="00C25486" w:rsidRDefault="00D7571D" w:rsidP="00D757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C25486" w14:paraId="669CB423" w14:textId="77777777" w:rsidTr="00F87A7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66702A8A" w14:textId="6AC8D31C" w:rsidR="00D7571D" w:rsidRPr="00E4605D" w:rsidRDefault="00D7571D" w:rsidP="00D7571D">
            <w:r w:rsidRPr="00E4605D">
              <w:t>The study files include all correspondence from the sponsor, funder, and/or regulatory agency (e.g. FDA), as applicable.</w:t>
            </w:r>
          </w:p>
        </w:tc>
        <w:sdt>
          <w:sdtPr>
            <w:id w:val="-821115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81CD1C3" w14:textId="625C666C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8072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4A819AF" w14:textId="0D4A1EAD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288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FEDFB28" w14:textId="2252F2C6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27C90A4B" w14:textId="77777777" w:rsidR="00D7571D" w:rsidRPr="00C25486" w:rsidRDefault="00D7571D" w:rsidP="00D757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C25486" w14:paraId="046BD94A" w14:textId="77777777" w:rsidTr="00F87A7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601D66FF" w14:textId="461286BA" w:rsidR="00D7571D" w:rsidRPr="00F43A54" w:rsidRDefault="00D7571D" w:rsidP="00D7571D">
            <w:r w:rsidRPr="00E4605D">
              <w:t>IRB approval</w:t>
            </w:r>
            <w:r>
              <w:t xml:space="preserve"> was obtained </w:t>
            </w:r>
            <w:r>
              <w:rPr>
                <w:i/>
                <w:iCs/>
              </w:rPr>
              <w:t xml:space="preserve">before </w:t>
            </w:r>
            <w:r>
              <w:t>any human-subjects-research activities began.</w:t>
            </w:r>
          </w:p>
        </w:tc>
        <w:sdt>
          <w:sdtPr>
            <w:id w:val="-145046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30529DD" w14:textId="02E8759E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116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823EC55" w14:textId="6288FA88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136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52E6C0A" w14:textId="1D30B11A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10F3C2CF" w14:textId="77777777" w:rsidR="00D7571D" w:rsidRPr="00C25486" w:rsidRDefault="00D7571D" w:rsidP="00D757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C25486" w14:paraId="7B2570BF" w14:textId="77777777" w:rsidTr="00F87A7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791E7DBA" w14:textId="0EF49BCF" w:rsidR="00D7571D" w:rsidRPr="00E4605D" w:rsidRDefault="00D7571D" w:rsidP="00D7571D">
            <w:r w:rsidRPr="00E4605D">
              <w:t xml:space="preserve">All modifications were approved by the IRB </w:t>
            </w:r>
            <w:r>
              <w:rPr>
                <w:i/>
                <w:iCs/>
              </w:rPr>
              <w:t>before</w:t>
            </w:r>
            <w:r w:rsidRPr="00E4605D">
              <w:t xml:space="preserve"> </w:t>
            </w:r>
            <w:r>
              <w:t>any part of the modification was implemented.</w:t>
            </w:r>
          </w:p>
        </w:tc>
        <w:sdt>
          <w:sdtPr>
            <w:id w:val="421925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1CA39CA" w14:textId="45CC67BE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237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617BF8A" w14:textId="119BCFCA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539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81C0413" w14:textId="6E179FBC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25D518CE" w14:textId="77777777" w:rsidR="00D7571D" w:rsidRPr="00C25486" w:rsidRDefault="00D7571D" w:rsidP="00D757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C25486" w14:paraId="05A1108A" w14:textId="77777777" w:rsidTr="00F87A7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66634E63" w14:textId="5BEC3751" w:rsidR="00D7571D" w:rsidRPr="00E4605D" w:rsidRDefault="00D7571D" w:rsidP="00D7571D">
            <w:r>
              <w:t>For studies requiring</w:t>
            </w:r>
            <w:r w:rsidRPr="00E4605D">
              <w:t xml:space="preserve"> </w:t>
            </w:r>
            <w:r>
              <w:t>renewal</w:t>
            </w:r>
            <w:r w:rsidRPr="00E4605D">
              <w:t xml:space="preserve">, approval has always been renewed </w:t>
            </w:r>
            <w:r w:rsidRPr="002323CF">
              <w:rPr>
                <w:i/>
                <w:iCs/>
              </w:rPr>
              <w:t>before</w:t>
            </w:r>
            <w:r w:rsidRPr="00E4605D">
              <w:t xml:space="preserve"> the expiration date.</w:t>
            </w:r>
          </w:p>
        </w:tc>
        <w:sdt>
          <w:sdtPr>
            <w:id w:val="138421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AC327AD" w14:textId="2C32BD5C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7912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BD5C70D" w14:textId="085E2ABC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407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3422832" w14:textId="115D9F0C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2C0CE45A" w14:textId="77777777" w:rsidR="00D7571D" w:rsidRPr="00C25486" w:rsidRDefault="00D7571D" w:rsidP="00D757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C25486" w14:paraId="1B2C0A08" w14:textId="77777777" w:rsidTr="00F87A7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0F042852" w14:textId="77777777" w:rsidR="00D7571D" w:rsidRPr="00E4605D" w:rsidRDefault="00D7571D" w:rsidP="00D7571D">
            <w:r w:rsidRPr="00E4605D">
              <w:t>If approval ever lapsed (expiration date passed before the renewal was approved), research activities were halted during the lapse.</w:t>
            </w:r>
          </w:p>
        </w:tc>
        <w:sdt>
          <w:sdtPr>
            <w:id w:val="65633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D8B8F62" w14:textId="1D5D72EC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308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E0861EA" w14:textId="6A3B2324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50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2A13A82" w14:textId="12CA6CE6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7E4E414C" w14:textId="77777777" w:rsidR="00D7571D" w:rsidRPr="00C25486" w:rsidRDefault="00D7571D" w:rsidP="00D757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C25486" w14:paraId="02260BDC" w14:textId="77777777" w:rsidTr="00F87A7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62D88783" w14:textId="7CCC1606" w:rsidR="00D7571D" w:rsidRPr="00C25486" w:rsidRDefault="00D7571D" w:rsidP="00D7571D">
            <w:r w:rsidRPr="00C25486">
              <w:t xml:space="preserve">There is a process in place to capture and document all adverse events </w:t>
            </w:r>
            <w:r>
              <w:t>(</w:t>
            </w:r>
            <w:r w:rsidRPr="00C25486">
              <w:t xml:space="preserve">as defined in </w:t>
            </w:r>
            <w:r w:rsidRPr="002323CF">
              <w:t>IRB guidance</w:t>
            </w:r>
            <w:r w:rsidRPr="00C25486">
              <w:t xml:space="preserve"> or the IRB-approved protocol</w:t>
            </w:r>
            <w:r>
              <w:t>)</w:t>
            </w:r>
            <w:r w:rsidRPr="00C25486">
              <w:t>.</w:t>
            </w:r>
          </w:p>
        </w:tc>
        <w:sdt>
          <w:sdtPr>
            <w:id w:val="203206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7D39CE9" w14:textId="6C2B2410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612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C3754D5" w14:textId="447FAEEC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49317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1BE6670" w14:textId="25061F55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306CC8A8" w14:textId="77777777" w:rsidR="00D7571D" w:rsidRPr="00C25486" w:rsidRDefault="00D7571D" w:rsidP="00D757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C25486" w14:paraId="24A092E0" w14:textId="77777777" w:rsidTr="00F87A7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25CBE289" w14:textId="50A8DA48" w:rsidR="00D7571D" w:rsidRPr="00C25486" w:rsidRDefault="00D7571D" w:rsidP="00D7571D">
            <w:r w:rsidRPr="00C25486">
              <w:t>All incidents and reportable information were reported to the IRB.</w:t>
            </w:r>
          </w:p>
        </w:tc>
        <w:sdt>
          <w:sdtPr>
            <w:id w:val="-122721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9BE716C" w14:textId="55FD98F8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490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A11F2EF" w14:textId="48629FB1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874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DA1853A" w14:textId="19C60B04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1880EA13" w14:textId="77777777" w:rsidR="00D7571D" w:rsidRPr="00C25486" w:rsidRDefault="00D7571D" w:rsidP="00D757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C25486" w14:paraId="5071C8FC" w14:textId="77777777" w:rsidTr="00F87A7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3F2F6927" w14:textId="77777777" w:rsidR="00D7571D" w:rsidRPr="00C25486" w:rsidDel="00F11C71" w:rsidRDefault="00D7571D" w:rsidP="00D7571D">
            <w:r w:rsidRPr="00C25486">
              <w:t>As applicable, all incidents, adverse events, and reportable information were reported to the sponsor, funding agency, and/or regulatory agency (e.g. FDA).</w:t>
            </w:r>
          </w:p>
        </w:tc>
        <w:sdt>
          <w:sdtPr>
            <w:id w:val="52282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8E1C57A" w14:textId="48DF694C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8208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86197AA" w14:textId="1E95D921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482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3040D07" w14:textId="63405D9B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0D74AF32" w14:textId="77777777" w:rsidR="00D7571D" w:rsidRPr="00C25486" w:rsidRDefault="00D7571D" w:rsidP="00D757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C25486" w14:paraId="329C0539" w14:textId="77777777" w:rsidTr="00F87A7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383851C0" w14:textId="615926E1" w:rsidR="00D7571D" w:rsidRPr="00C25486" w:rsidRDefault="00D7571D" w:rsidP="00D7571D">
            <w:r w:rsidRPr="00C25486">
              <w:lastRenderedPageBreak/>
              <w:t>If the study uses a D</w:t>
            </w:r>
            <w:r>
              <w:t xml:space="preserve">ata &amp; </w:t>
            </w:r>
            <w:r w:rsidRPr="00C25486">
              <w:t>S</w:t>
            </w:r>
            <w:r>
              <w:t xml:space="preserve">afety </w:t>
            </w:r>
            <w:r w:rsidRPr="00C25486">
              <w:t>M</w:t>
            </w:r>
            <w:r>
              <w:t xml:space="preserve">onitoring </w:t>
            </w:r>
            <w:r w:rsidRPr="00C25486">
              <w:t>B</w:t>
            </w:r>
            <w:r>
              <w:t>oard</w:t>
            </w:r>
            <w:r w:rsidRPr="00C25486">
              <w:t xml:space="preserve"> or other independent monitor, the monitoring reports have been submitted to the IRB in a timely manner.</w:t>
            </w:r>
          </w:p>
        </w:tc>
        <w:sdt>
          <w:sdtPr>
            <w:id w:val="304980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3A5034C" w14:textId="42CA3F00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308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C7C5E90" w14:textId="57DAD3FB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047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A449FFD" w14:textId="21D93E40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15BA9969" w14:textId="77777777" w:rsidR="00D7571D" w:rsidRPr="00C25486" w:rsidRDefault="00D7571D" w:rsidP="00D757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C25486" w14:paraId="5411AD02" w14:textId="77777777" w:rsidTr="00F87A7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26811867" w14:textId="77777777" w:rsidR="00D7571D" w:rsidRPr="00C25486" w:rsidRDefault="00D7571D" w:rsidP="00D7571D">
            <w:r w:rsidRPr="00C25486">
              <w:t>If a Corrective and Preventative Action Plan (CAPA) was put into place following an incident, the CAPA has been followed.</w:t>
            </w:r>
          </w:p>
        </w:tc>
        <w:sdt>
          <w:sdtPr>
            <w:id w:val="755251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191DFD7" w14:textId="0891504D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655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4450C55" w14:textId="0FAD4947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427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7F6C876" w14:textId="6B7E8FD7" w:rsidR="00D7571D" w:rsidRPr="00C25486" w:rsidRDefault="00D7571D" w:rsidP="00D7571D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11751775" w14:textId="77777777" w:rsidR="00D7571D" w:rsidRPr="00C25486" w:rsidRDefault="00D7571D" w:rsidP="00D757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958C1F3" w14:textId="77777777" w:rsidR="00494D96" w:rsidRDefault="00494D96" w:rsidP="00494D96">
      <w:pPr>
        <w:rPr>
          <w:color w:val="002060"/>
        </w:rPr>
      </w:pPr>
    </w:p>
    <w:p w14:paraId="5EFA16A4" w14:textId="7BF5BCB2" w:rsidR="00140785" w:rsidRPr="00EF07F2" w:rsidRDefault="00140785" w:rsidP="00B00C37">
      <w:pPr>
        <w:pStyle w:val="Heading2"/>
      </w:pPr>
      <w:r w:rsidRPr="00EF07F2">
        <w:t xml:space="preserve">Research </w:t>
      </w:r>
      <w:r w:rsidR="009B78D1">
        <w:t>T</w:t>
      </w:r>
      <w:r w:rsidR="009B78D1" w:rsidRPr="00EF07F2">
        <w:t>eam</w:t>
      </w:r>
    </w:p>
    <w:tbl>
      <w:tblPr>
        <w:tblStyle w:val="checklist"/>
        <w:tblW w:w="12961" w:type="dxa"/>
        <w:tblLook w:val="04A0" w:firstRow="1" w:lastRow="0" w:firstColumn="1" w:lastColumn="0" w:noHBand="0" w:noVBand="1"/>
      </w:tblPr>
      <w:tblGrid>
        <w:gridCol w:w="7201"/>
        <w:gridCol w:w="720"/>
        <w:gridCol w:w="720"/>
        <w:gridCol w:w="720"/>
        <w:gridCol w:w="3600"/>
      </w:tblGrid>
      <w:tr w:rsidR="00E318DE" w:rsidRPr="005C6B7C" w14:paraId="0691691B" w14:textId="77777777" w:rsidTr="00232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1" w:type="dxa"/>
          </w:tcPr>
          <w:p w14:paraId="0CD461CA" w14:textId="77777777" w:rsidR="00DB69F8" w:rsidRPr="00E4605D" w:rsidRDefault="00DB69F8" w:rsidP="00E4605D"/>
        </w:tc>
        <w:tc>
          <w:tcPr>
            <w:tcW w:w="720" w:type="dxa"/>
          </w:tcPr>
          <w:p w14:paraId="4AB828D2" w14:textId="20961EBA" w:rsidR="00DB69F8" w:rsidRPr="00E4605D" w:rsidRDefault="00DB69F8" w:rsidP="00E460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4605D">
              <w:t>N/A</w:t>
            </w:r>
          </w:p>
        </w:tc>
        <w:tc>
          <w:tcPr>
            <w:tcW w:w="720" w:type="dxa"/>
          </w:tcPr>
          <w:p w14:paraId="1602E119" w14:textId="72B8DEF1" w:rsidR="00DB69F8" w:rsidRPr="00E4605D" w:rsidRDefault="00DB69F8" w:rsidP="00E460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4605D">
              <w:t>Yes</w:t>
            </w:r>
          </w:p>
        </w:tc>
        <w:tc>
          <w:tcPr>
            <w:tcW w:w="720" w:type="dxa"/>
          </w:tcPr>
          <w:p w14:paraId="078249A3" w14:textId="26CE8BAC" w:rsidR="00DB69F8" w:rsidRPr="00E4605D" w:rsidRDefault="00DB69F8" w:rsidP="00E460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4605D">
              <w:t>N</w:t>
            </w:r>
            <w:r w:rsidRPr="00E4605D">
              <w:t>o</w:t>
            </w:r>
          </w:p>
        </w:tc>
        <w:tc>
          <w:tcPr>
            <w:tcW w:w="3600" w:type="dxa"/>
          </w:tcPr>
          <w:p w14:paraId="2C4FA59E" w14:textId="7EDBD24B" w:rsidR="00DB69F8" w:rsidRPr="00E4605D" w:rsidRDefault="00DB69F8" w:rsidP="00E460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4605D">
              <w:t>Notes/Comments</w:t>
            </w:r>
          </w:p>
        </w:tc>
      </w:tr>
      <w:tr w:rsidR="00D7571D" w:rsidRPr="00EF07F2" w14:paraId="1B8112F0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1" w:type="dxa"/>
          </w:tcPr>
          <w:p w14:paraId="1D091D86" w14:textId="1FFE4901" w:rsidR="00D7571D" w:rsidRPr="00E4605D" w:rsidRDefault="00D7571D" w:rsidP="002323CF">
            <w:r w:rsidRPr="00C25486">
              <w:t xml:space="preserve">All personnel working on the research project are included on the current Protocol Application form </w:t>
            </w:r>
            <w:r w:rsidRPr="002323CF">
              <w:rPr>
                <w:i/>
                <w:iCs/>
              </w:rPr>
              <w:t>(PI and student researcher only)</w:t>
            </w:r>
            <w:r w:rsidRPr="00C25486">
              <w:t xml:space="preserve"> or Research Team form.</w:t>
            </w:r>
          </w:p>
        </w:tc>
        <w:sdt>
          <w:sdtPr>
            <w:id w:val="-115629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1BE63F7" w14:textId="15A3B050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9530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00DBCBF" w14:textId="7CC19264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7824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A0E9FD7" w14:textId="02764169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0E16CB47" w14:textId="77777777" w:rsidR="00D7571D" w:rsidRPr="006556DC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362D" w:rsidRPr="00EF07F2" w14:paraId="678C0A73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1" w:type="dxa"/>
          </w:tcPr>
          <w:p w14:paraId="354C89DF" w14:textId="5244418A" w:rsidR="009D362D" w:rsidRPr="00C25486" w:rsidDel="00503568" w:rsidRDefault="009D362D" w:rsidP="009D362D">
            <w:r w:rsidRPr="00C25486">
              <w:t>The current Research Team form has been submitted to the DHR.</w:t>
            </w:r>
          </w:p>
        </w:tc>
        <w:sdt>
          <w:sdtPr>
            <w:id w:val="191121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451F3AC" w14:textId="6A522151" w:rsidR="009D362D" w:rsidRDefault="009D362D" w:rsidP="009D362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588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6FDE825" w14:textId="66149D5F" w:rsidR="009D362D" w:rsidRDefault="009D362D" w:rsidP="009D362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7986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5BFCB67" w14:textId="3FE62C2A" w:rsidR="009D362D" w:rsidRDefault="009D362D" w:rsidP="009D362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19EB00D7" w14:textId="77777777" w:rsidR="009D362D" w:rsidRPr="006556DC" w:rsidRDefault="009D362D" w:rsidP="009D36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EF07F2" w14:paraId="27ECE616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1" w:type="dxa"/>
          </w:tcPr>
          <w:p w14:paraId="0F7C8FCA" w14:textId="32B63EAA" w:rsidR="00D7571D" w:rsidRPr="00C25486" w:rsidRDefault="00D7571D" w:rsidP="00D7571D">
            <w:r w:rsidRPr="00C25486">
              <w:t xml:space="preserve">For each research team member, a current </w:t>
            </w:r>
            <w:hyperlink r:id="rId14" w:history="1">
              <w:r w:rsidRPr="006556DC">
                <w:rPr>
                  <w:rStyle w:val="Hyperlink"/>
                </w:rPr>
                <w:t>human subject research training</w:t>
              </w:r>
            </w:hyperlink>
            <w:r w:rsidRPr="00C25486">
              <w:t xml:space="preserve"> certificate is on file. Certificates should be from CITI Program with all of the following elements:</w:t>
            </w:r>
          </w:p>
          <w:p w14:paraId="2CF6031B" w14:textId="2A6F0B90" w:rsidR="00D7571D" w:rsidRPr="00C25486" w:rsidRDefault="00D7571D" w:rsidP="00D7571D">
            <w:pPr>
              <w:pStyle w:val="ListParagraph"/>
              <w:numPr>
                <w:ilvl w:val="0"/>
                <w:numId w:val="9"/>
              </w:numPr>
            </w:pPr>
            <w:r w:rsidRPr="00C25486">
              <w:t>Expiration Date: a date in the future</w:t>
            </w:r>
          </w:p>
          <w:p w14:paraId="0824B281" w14:textId="379C3632" w:rsidR="00D7571D" w:rsidRPr="00C25486" w:rsidRDefault="00D7571D" w:rsidP="00D7571D">
            <w:pPr>
              <w:pStyle w:val="ListParagraph"/>
              <w:numPr>
                <w:ilvl w:val="0"/>
                <w:numId w:val="9"/>
              </w:numPr>
            </w:pPr>
            <w:r w:rsidRPr="00C25486">
              <w:t xml:space="preserve">Course Learner Group: “Human Subjects Research” </w:t>
            </w:r>
          </w:p>
          <w:p w14:paraId="0BE0F671" w14:textId="17945DD2" w:rsidR="00D7571D" w:rsidRPr="00C25486" w:rsidRDefault="00D7571D" w:rsidP="00D7571D">
            <w:pPr>
              <w:pStyle w:val="ListParagraph"/>
              <w:numPr>
                <w:ilvl w:val="0"/>
                <w:numId w:val="9"/>
              </w:numPr>
            </w:pPr>
            <w:r w:rsidRPr="00C25486">
              <w:t xml:space="preserve">Under requirements set by: “Northeastern University” </w:t>
            </w:r>
          </w:p>
          <w:p w14:paraId="41C03C7E" w14:textId="5D566ECA" w:rsidR="00D7571D" w:rsidRPr="00C25486" w:rsidRDefault="00D7571D" w:rsidP="00D7571D">
            <w:pPr>
              <w:rPr>
                <w:i/>
                <w:iCs/>
                <w:kern w:val="0"/>
                <w14:ligatures w14:val="none"/>
              </w:rPr>
            </w:pPr>
            <w:r w:rsidRPr="00C25486">
              <w:rPr>
                <w:i/>
                <w:iCs/>
                <w:sz w:val="20"/>
                <w:szCs w:val="20"/>
              </w:rPr>
              <w:t>Non-NU-affiliated community collaborators may replace this with a “CIRTification” certificate completed within the past 3 years</w:t>
            </w:r>
          </w:p>
        </w:tc>
        <w:sdt>
          <w:sdtPr>
            <w:id w:val="-1893960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6DD91EB" w14:textId="199D4441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4755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D33A1F5" w14:textId="460B6767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448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0D9400C" w14:textId="6AB4ED6F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697AD291" w14:textId="77777777" w:rsidR="00D7571D" w:rsidRPr="006556DC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EF07F2" w14:paraId="5F30338F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1" w:type="dxa"/>
          </w:tcPr>
          <w:p w14:paraId="28382BC9" w14:textId="146B2022" w:rsidR="00D7571D" w:rsidRPr="00C25486" w:rsidDel="007E6D63" w:rsidRDefault="00D7571D" w:rsidP="00D7571D">
            <w:r w:rsidRPr="00C25486">
              <w:t xml:space="preserve">If additional training is required (by other NU departments, by </w:t>
            </w:r>
            <w:r>
              <w:t xml:space="preserve">the </w:t>
            </w:r>
            <w:r w:rsidRPr="00C25486">
              <w:t>funder, etc.), current certificates are on file.</w:t>
            </w:r>
          </w:p>
        </w:tc>
        <w:sdt>
          <w:sdtPr>
            <w:id w:val="1961456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DF49623" w14:textId="2102F933" w:rsidR="00D7571D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0790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B308791" w14:textId="6182864E" w:rsidR="00D7571D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63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FCDB120" w14:textId="63CC9ECD" w:rsidR="00D7571D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6110DE62" w14:textId="77777777" w:rsidR="00D7571D" w:rsidRPr="006556DC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EF07F2" w14:paraId="6083D2BC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1" w:type="dxa"/>
          </w:tcPr>
          <w:p w14:paraId="46439290" w14:textId="48C45C52" w:rsidR="00D7571D" w:rsidRPr="00C25486" w:rsidRDefault="00D7571D" w:rsidP="00D7571D">
            <w:r w:rsidRPr="00C25486">
              <w:t>Study procedures and tasks have been clearly delegated to trained and qualified personnel. Personnel are only conducting the activities delegated to them.</w:t>
            </w:r>
          </w:p>
        </w:tc>
        <w:sdt>
          <w:sdtPr>
            <w:id w:val="-1179958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95A7D79" w14:textId="194B7BC2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628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F8C58A9" w14:textId="69157AF8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455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6320CBC" w14:textId="1EC18917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191F4AC3" w14:textId="77777777" w:rsidR="00D7571D" w:rsidRPr="006556DC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EF07F2" w14:paraId="376AFA07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1" w:type="dxa"/>
          </w:tcPr>
          <w:p w14:paraId="29B5F3A1" w14:textId="63CD0B60" w:rsidR="00D7571D" w:rsidRPr="00C25486" w:rsidDel="00276AA2" w:rsidRDefault="00D7571D" w:rsidP="00D7571D">
            <w:r w:rsidRPr="00C25486">
              <w:t>All study-related Conflicts of Interest have been reported to the IRB</w:t>
            </w:r>
            <w:r w:rsidR="00E244C8">
              <w:t xml:space="preserve"> (and funder or regulatory agency if required)</w:t>
            </w:r>
            <w:r w:rsidRPr="00C25486">
              <w:t xml:space="preserve">. </w:t>
            </w:r>
          </w:p>
        </w:tc>
        <w:sdt>
          <w:sdtPr>
            <w:id w:val="241536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45036B0" w14:textId="700E8B84" w:rsidR="00D7571D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592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44ED78D" w14:textId="124D8063" w:rsidR="00D7571D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224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FB01F5A" w14:textId="0F2C9C37" w:rsidR="00D7571D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52AFA572" w14:textId="77777777" w:rsidR="00D7571D" w:rsidRPr="006556DC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44C8" w:rsidRPr="00EF07F2" w14:paraId="475EE30A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1" w:type="dxa"/>
          </w:tcPr>
          <w:p w14:paraId="28EB7A37" w14:textId="51C870C5" w:rsidR="00E244C8" w:rsidRPr="00C25486" w:rsidRDefault="00E244C8" w:rsidP="00E244C8">
            <w:r w:rsidRPr="00C25486">
              <w:t>A</w:t>
            </w:r>
            <w:r w:rsidR="00BA01BE">
              <w:t>ny</w:t>
            </w:r>
            <w:r w:rsidRPr="00C25486">
              <w:t xml:space="preserve"> Conflict of Interest </w:t>
            </w:r>
            <w:r w:rsidR="00BA01BE" w:rsidRPr="00BA01BE">
              <w:t>Mitigation and Avoidance Plan</w:t>
            </w:r>
            <w:r w:rsidR="00BA01BE">
              <w:t>s</w:t>
            </w:r>
            <w:r w:rsidRPr="00C25486">
              <w:t xml:space="preserve"> are being followed.</w:t>
            </w:r>
          </w:p>
        </w:tc>
        <w:sdt>
          <w:sdtPr>
            <w:id w:val="1815983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CBC4F71" w14:textId="3C2C4726" w:rsidR="00E244C8" w:rsidRDefault="00E244C8" w:rsidP="00E244C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678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F409C7D" w14:textId="6D20B48C" w:rsidR="00E244C8" w:rsidRDefault="00E244C8" w:rsidP="00E244C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243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CC01365" w14:textId="1ABB5673" w:rsidR="00E244C8" w:rsidRDefault="00E244C8" w:rsidP="00E244C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2FB4D512" w14:textId="77777777" w:rsidR="00E244C8" w:rsidRPr="006556DC" w:rsidRDefault="00E244C8" w:rsidP="00E2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D2340AE" w14:textId="77777777" w:rsidR="00140785" w:rsidRDefault="00140785" w:rsidP="00572E75">
      <w:pPr>
        <w:contextualSpacing/>
        <w:rPr>
          <w:color w:val="002060"/>
        </w:rPr>
      </w:pPr>
    </w:p>
    <w:p w14:paraId="27CE3252" w14:textId="2400F2B7" w:rsidR="000070F0" w:rsidRPr="00EF07F2" w:rsidRDefault="000070F0" w:rsidP="000070F0">
      <w:pPr>
        <w:pStyle w:val="Heading2"/>
      </w:pPr>
      <w:r w:rsidRPr="00EF07F2">
        <w:lastRenderedPageBreak/>
        <w:t xml:space="preserve">Protocol </w:t>
      </w:r>
      <w:r w:rsidR="009B78D1">
        <w:t>A</w:t>
      </w:r>
      <w:r w:rsidR="009B78D1" w:rsidRPr="00EF07F2">
        <w:t>dherence</w:t>
      </w:r>
    </w:p>
    <w:tbl>
      <w:tblPr>
        <w:tblStyle w:val="checklist"/>
        <w:tblW w:w="12960" w:type="dxa"/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720"/>
        <w:gridCol w:w="3600"/>
      </w:tblGrid>
      <w:tr w:rsidR="00C25486" w:rsidRPr="00C25486" w14:paraId="47C06437" w14:textId="77777777" w:rsidTr="00232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2C6D3714" w14:textId="77777777" w:rsidR="00DB69F8" w:rsidRPr="006556DC" w:rsidRDefault="00DB69F8" w:rsidP="006556DC"/>
        </w:tc>
        <w:tc>
          <w:tcPr>
            <w:tcW w:w="720" w:type="dxa"/>
          </w:tcPr>
          <w:p w14:paraId="74E6B216" w14:textId="4890FF7F" w:rsidR="00DB69F8" w:rsidRPr="006556DC" w:rsidRDefault="00DB69F8" w:rsidP="006556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56DC">
              <w:t>N/A</w:t>
            </w:r>
          </w:p>
        </w:tc>
        <w:tc>
          <w:tcPr>
            <w:tcW w:w="720" w:type="dxa"/>
          </w:tcPr>
          <w:p w14:paraId="514ADC32" w14:textId="7DA67B75" w:rsidR="00DB69F8" w:rsidRPr="006556DC" w:rsidRDefault="00DB69F8" w:rsidP="006556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56DC">
              <w:t>Yes</w:t>
            </w:r>
          </w:p>
        </w:tc>
        <w:tc>
          <w:tcPr>
            <w:tcW w:w="720" w:type="dxa"/>
          </w:tcPr>
          <w:p w14:paraId="3FEE3AB6" w14:textId="0E8DE55E" w:rsidR="00DB69F8" w:rsidRPr="006556DC" w:rsidRDefault="00DB69F8" w:rsidP="006556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56DC">
              <w:t>N</w:t>
            </w:r>
            <w:r w:rsidRPr="006556DC">
              <w:t>o</w:t>
            </w:r>
          </w:p>
        </w:tc>
        <w:tc>
          <w:tcPr>
            <w:tcW w:w="3600" w:type="dxa"/>
          </w:tcPr>
          <w:p w14:paraId="314F3C13" w14:textId="0DB1BE41" w:rsidR="00DB69F8" w:rsidRPr="006556DC" w:rsidRDefault="00DB69F8" w:rsidP="006556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56DC">
              <w:t>Notes/Comments</w:t>
            </w:r>
          </w:p>
        </w:tc>
      </w:tr>
      <w:tr w:rsidR="00D7571D" w:rsidRPr="00C25486" w14:paraId="22A0F1FF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3AD17E7A" w14:textId="7F62ADC7" w:rsidR="00D7571D" w:rsidRPr="006556DC" w:rsidRDefault="00D7571D" w:rsidP="00D7571D">
            <w:r w:rsidRPr="006556DC">
              <w:t>All study procedures are being conducted according to the current IRB-approved protocol.</w:t>
            </w:r>
          </w:p>
        </w:tc>
        <w:sdt>
          <w:sdtPr>
            <w:id w:val="164762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1EDE8C3" w14:textId="21D54C6D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500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F073D87" w14:textId="6BBDFB05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526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3D06932" w14:textId="7E438362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6D604E18" w14:textId="77777777" w:rsidR="00D7571D" w:rsidRPr="006556DC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C25486" w14:paraId="3995D599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1B96B066" w14:textId="349B0549" w:rsidR="00D7571D" w:rsidRPr="006556DC" w:rsidRDefault="00D7571D" w:rsidP="00D7571D">
            <w:r w:rsidRPr="006556DC">
              <w:t>All recruitment processes are being carried out as described in the IRB-approved protocol form.</w:t>
            </w:r>
          </w:p>
        </w:tc>
        <w:sdt>
          <w:sdtPr>
            <w:id w:val="-16039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EF9F7EA" w14:textId="42EA7523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6590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6A8DB6B" w14:textId="1E76BCC6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4669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6F68B30" w14:textId="378FF733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5B4678D1" w14:textId="77777777" w:rsidR="00D7571D" w:rsidRPr="006556DC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3042" w:rsidRPr="00C25486" w14:paraId="356860DB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3D4EE5D1" w14:textId="7FE2A1E4" w:rsidR="003B3042" w:rsidRPr="006556DC" w:rsidDel="00B322F0" w:rsidRDefault="003B3042" w:rsidP="003B3042">
            <w:r w:rsidRPr="006556DC">
              <w:t>All consent/enrollment processes are being carried out as described in the IRB-approved protocol form.</w:t>
            </w:r>
          </w:p>
        </w:tc>
        <w:sdt>
          <w:sdtPr>
            <w:id w:val="204516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6D36143" w14:textId="55506998" w:rsidR="003B3042" w:rsidRDefault="003B3042" w:rsidP="003B304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270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647151E" w14:textId="422E29CB" w:rsidR="003B3042" w:rsidRDefault="003B3042" w:rsidP="003B304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8642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001E835" w14:textId="0006257F" w:rsidR="003B3042" w:rsidRDefault="003B3042" w:rsidP="003B304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5435F798" w14:textId="77777777" w:rsidR="003B3042" w:rsidRPr="006556DC" w:rsidRDefault="003B3042" w:rsidP="003B3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C25486" w14:paraId="4CA10B26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44302918" w14:textId="77777777" w:rsidR="00D7571D" w:rsidRPr="006556DC" w:rsidRDefault="00D7571D" w:rsidP="00D7571D">
            <w:r w:rsidRPr="006556DC">
              <w:t>All recruitment materials and language you are using have been approved by the IRB.</w:t>
            </w:r>
          </w:p>
        </w:tc>
        <w:sdt>
          <w:sdtPr>
            <w:id w:val="41898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6A567BF" w14:textId="44DCE01A" w:rsidR="00D7571D" w:rsidRPr="006556DC" w:rsidRDefault="003B3042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980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289BEB1" w14:textId="5303F6BB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72230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9653789" w14:textId="179875EC" w:rsidR="00D7571D" w:rsidRPr="006556DC" w:rsidRDefault="003B3042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4B105531" w14:textId="77777777" w:rsidR="00D7571D" w:rsidRPr="006556DC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C25486" w14:paraId="76CC1FD2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59775DBB" w14:textId="373B6F7B" w:rsidR="00D7571D" w:rsidRPr="006556DC" w:rsidRDefault="00D7571D" w:rsidP="00D7571D">
            <w:r w:rsidRPr="006556DC">
              <w:t>All participant-facing materials you are using have been approved by the IRB.</w:t>
            </w:r>
          </w:p>
        </w:tc>
        <w:sdt>
          <w:sdtPr>
            <w:id w:val="138753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353A912" w14:textId="3BF9EF90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9693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B8A0515" w14:textId="0190EA48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488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8F1E5E7" w14:textId="2820D4E6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430D7847" w14:textId="77777777" w:rsidR="00D7571D" w:rsidRPr="006556DC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879C4E0" w14:textId="77777777" w:rsidR="00494D96" w:rsidRDefault="00494D96" w:rsidP="00494D96"/>
    <w:p w14:paraId="70A97AAF" w14:textId="5D7C7511" w:rsidR="00140785" w:rsidRPr="00EF07F2" w:rsidRDefault="00140785" w:rsidP="00D43ADD">
      <w:pPr>
        <w:pStyle w:val="Heading2"/>
      </w:pPr>
      <w:r w:rsidRPr="00EF07F2">
        <w:t>Privacy</w:t>
      </w:r>
      <w:r w:rsidR="009B78D1">
        <w:t xml:space="preserve"> and Confidentiality</w:t>
      </w:r>
    </w:p>
    <w:tbl>
      <w:tblPr>
        <w:tblStyle w:val="checklist"/>
        <w:tblW w:w="12960" w:type="dxa"/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720"/>
        <w:gridCol w:w="3600"/>
      </w:tblGrid>
      <w:tr w:rsidR="00DB69F8" w:rsidRPr="00EF07F2" w14:paraId="24E68A9F" w14:textId="77777777" w:rsidTr="00232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51A79E13" w14:textId="761E2477" w:rsidR="00DB69F8" w:rsidRPr="00C90D51" w:rsidRDefault="00DB69F8" w:rsidP="00DB69F8">
            <w:pPr>
              <w:contextualSpacing/>
              <w:rPr>
                <w:b w:val="0"/>
                <w:bCs/>
              </w:rPr>
            </w:pPr>
          </w:p>
        </w:tc>
        <w:tc>
          <w:tcPr>
            <w:tcW w:w="720" w:type="dxa"/>
          </w:tcPr>
          <w:p w14:paraId="2668216F" w14:textId="55EE2B1C" w:rsidR="00DB69F8" w:rsidRPr="006556DC" w:rsidRDefault="00DB69F8" w:rsidP="006556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56DC">
              <w:t>N/A</w:t>
            </w:r>
          </w:p>
        </w:tc>
        <w:tc>
          <w:tcPr>
            <w:tcW w:w="720" w:type="dxa"/>
          </w:tcPr>
          <w:p w14:paraId="03D773B3" w14:textId="2CF8A9F7" w:rsidR="00DB69F8" w:rsidRPr="006556DC" w:rsidRDefault="00DB69F8" w:rsidP="006556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56DC">
              <w:t>Yes</w:t>
            </w:r>
          </w:p>
        </w:tc>
        <w:tc>
          <w:tcPr>
            <w:tcW w:w="720" w:type="dxa"/>
          </w:tcPr>
          <w:p w14:paraId="7B7E3B5E" w14:textId="701DB2B7" w:rsidR="00DB69F8" w:rsidRPr="006556DC" w:rsidRDefault="00DB69F8" w:rsidP="006556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56DC">
              <w:t>N</w:t>
            </w:r>
            <w:r w:rsidRPr="006556DC">
              <w:t>o</w:t>
            </w:r>
          </w:p>
        </w:tc>
        <w:tc>
          <w:tcPr>
            <w:tcW w:w="3600" w:type="dxa"/>
          </w:tcPr>
          <w:p w14:paraId="34B87ED5" w14:textId="7C51046A" w:rsidR="00DB69F8" w:rsidRPr="006556DC" w:rsidRDefault="00DB69F8" w:rsidP="006556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56DC">
              <w:t>Notes/Comments</w:t>
            </w:r>
          </w:p>
        </w:tc>
      </w:tr>
      <w:tr w:rsidR="00D7571D" w:rsidRPr="00EF07F2" w14:paraId="30B49EF8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4C7E7BA6" w14:textId="13E2B6B5" w:rsidR="00D7571D" w:rsidRPr="00C90D51" w:rsidRDefault="00D7571D" w:rsidP="00D7571D">
            <w:pPr>
              <w:contextualSpacing/>
            </w:pPr>
            <w:r w:rsidRPr="00C90D51">
              <w:t xml:space="preserve">The study collects </w:t>
            </w:r>
            <w:r w:rsidRPr="00C90D51">
              <w:rPr>
                <w:i/>
                <w:iCs/>
              </w:rPr>
              <w:t>only</w:t>
            </w:r>
            <w:r w:rsidRPr="00C90D51">
              <w:t xml:space="preserve"> the information and identifiers described in the IRB-approved materials.</w:t>
            </w:r>
          </w:p>
        </w:tc>
        <w:sdt>
          <w:sdtPr>
            <w:id w:val="176595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B5A63AD" w14:textId="4151F080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575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5AEAB8E" w14:textId="3DAD9349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247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8F839E8" w14:textId="4245E6A7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45D25285" w14:textId="77777777" w:rsidR="00D7571D" w:rsidRPr="006556DC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EF07F2" w14:paraId="491AA374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25E2F4AA" w14:textId="00C093B2" w:rsidR="00D7571D" w:rsidRPr="00C90D51" w:rsidRDefault="00D7571D" w:rsidP="00D7571D">
            <w:pPr>
              <w:contextualSpacing/>
            </w:pPr>
            <w:r w:rsidRPr="00C90D51">
              <w:t xml:space="preserve">Any identifying information about non-participants </w:t>
            </w:r>
            <w:r w:rsidRPr="002323CF">
              <w:rPr>
                <w:i/>
                <w:iCs/>
              </w:rPr>
              <w:t>(</w:t>
            </w:r>
            <w:r w:rsidR="00E751AE" w:rsidRPr="002323CF">
              <w:rPr>
                <w:i/>
                <w:iCs/>
              </w:rPr>
              <w:t xml:space="preserve">e.g. </w:t>
            </w:r>
            <w:r w:rsidRPr="002323CF">
              <w:rPr>
                <w:i/>
                <w:iCs/>
              </w:rPr>
              <w:t>screen failures</w:t>
            </w:r>
            <w:r w:rsidR="00E751AE">
              <w:rPr>
                <w:i/>
                <w:iCs/>
              </w:rPr>
              <w:t>,</w:t>
            </w:r>
            <w:r w:rsidRPr="002323CF">
              <w:rPr>
                <w:i/>
                <w:iCs/>
              </w:rPr>
              <w:t xml:space="preserve"> people who chose not to enroll)</w:t>
            </w:r>
            <w:r w:rsidRPr="00C90D51">
              <w:t xml:space="preserve"> has been destroyed.</w:t>
            </w:r>
          </w:p>
        </w:tc>
        <w:sdt>
          <w:sdtPr>
            <w:id w:val="389073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ED0DBCD" w14:textId="5DC3B9CC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4409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D8D0A3B" w14:textId="777687DE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7521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6CE7392" w14:textId="2C3305F2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59345E83" w14:textId="77777777" w:rsidR="00D7571D" w:rsidRPr="006556DC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EF07F2" w14:paraId="03E8BE59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2F98E382" w14:textId="47B0F939" w:rsidR="00D7571D" w:rsidRPr="006556DC" w:rsidRDefault="00D7571D" w:rsidP="00D7571D">
            <w:r w:rsidRPr="006556DC">
              <w:t>If the study uses a coding system with a master list (i.e. key), this master list is being stored separately from the study data in accordance with the IRB-approved protocol.</w:t>
            </w:r>
          </w:p>
        </w:tc>
        <w:sdt>
          <w:sdtPr>
            <w:id w:val="-70340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75CB477" w14:textId="2CE7CE6A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235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A840295" w14:textId="656DDD85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444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56407AA" w14:textId="6C3059AA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3986D010" w14:textId="77777777" w:rsidR="00D7571D" w:rsidRPr="006556DC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EF07F2" w14:paraId="6E747B25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5EC50612" w14:textId="1D5CC3A0" w:rsidR="00D7571D" w:rsidRPr="006556DC" w:rsidRDefault="00255013" w:rsidP="00D7571D">
            <w:r>
              <w:t>Hard drives, p</w:t>
            </w:r>
            <w:r w:rsidR="00091BCD">
              <w:t>aper</w:t>
            </w:r>
            <w:r w:rsidR="00D7571D" w:rsidRPr="006556DC">
              <w:t xml:space="preserve"> consent forms, paper data collection instruments, and other physical materials are stored in a secure, locked location</w:t>
            </w:r>
            <w:r w:rsidR="00D7571D">
              <w:t xml:space="preserve"> in accordance with the IRB-approved protocol</w:t>
            </w:r>
            <w:r w:rsidR="00D7571D" w:rsidRPr="006556DC">
              <w:t>.</w:t>
            </w:r>
          </w:p>
        </w:tc>
        <w:sdt>
          <w:sdtPr>
            <w:id w:val="194650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786C086" w14:textId="115485B5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846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794A24F" w14:textId="50BF495C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357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C236B12" w14:textId="09113C0D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35CF581F" w14:textId="77777777" w:rsidR="00D7571D" w:rsidRPr="006556DC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EF07F2" w14:paraId="24DA5221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05A52B23" w14:textId="158889AD" w:rsidR="00D7571D" w:rsidRPr="006556DC" w:rsidRDefault="00D7571D" w:rsidP="00D7571D">
            <w:r>
              <w:lastRenderedPageBreak/>
              <w:t>E</w:t>
            </w:r>
            <w:r w:rsidRPr="006556DC">
              <w:t xml:space="preserve">lectronic data files are </w:t>
            </w:r>
            <w:r>
              <w:t xml:space="preserve">stored securely </w:t>
            </w:r>
            <w:r w:rsidRPr="006556DC">
              <w:t>in accordance with the IRB-approved protocol.</w:t>
            </w:r>
          </w:p>
        </w:tc>
        <w:sdt>
          <w:sdtPr>
            <w:id w:val="112481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C749863" w14:textId="2E6B4075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59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006CA10" w14:textId="045C4708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853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F826ED9" w14:textId="77BEB5BF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79E36D05" w14:textId="77777777" w:rsidR="00D7571D" w:rsidRPr="006556DC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EF07F2" w14:paraId="38FBFB49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4A54CAEF" w14:textId="147CD9CE" w:rsidR="00D7571D" w:rsidRPr="006556DC" w:rsidRDefault="00D7571D" w:rsidP="00D7571D">
            <w:r w:rsidRPr="006556DC">
              <w:t xml:space="preserve">Access to study files (electronic and physical) </w:t>
            </w:r>
            <w:r>
              <w:t>is</w:t>
            </w:r>
            <w:r w:rsidRPr="006556DC">
              <w:t xml:space="preserve"> limited to the appropriate research team members.</w:t>
            </w:r>
          </w:p>
        </w:tc>
        <w:sdt>
          <w:sdtPr>
            <w:id w:val="-1321574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1FA0DA3" w14:textId="5FF64FD5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0130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0EA05BF" w14:textId="5014D386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413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CEB60EF" w14:textId="18078A40" w:rsidR="00D7571D" w:rsidRPr="006556DC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3CF25D8F" w14:textId="77777777" w:rsidR="00D7571D" w:rsidRPr="006556DC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EF07F2" w14:paraId="2D38D40F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1D5CA82E" w14:textId="6F875A95" w:rsidR="00D7571D" w:rsidRPr="006556DC" w:rsidDel="00454E65" w:rsidRDefault="00D7571D" w:rsidP="00D7571D">
            <w:r>
              <w:t xml:space="preserve">Identifiable information is destroyed </w:t>
            </w:r>
            <w:r w:rsidRPr="006556DC">
              <w:t>on the timeline described in the IRB-approved protocol.</w:t>
            </w:r>
          </w:p>
        </w:tc>
        <w:sdt>
          <w:sdtPr>
            <w:id w:val="-195378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6ACA8F5" w14:textId="77CD0564" w:rsidR="00D7571D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1287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8DA73FB" w14:textId="5184FAFA" w:rsidR="00D7571D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407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FA027C4" w14:textId="03012A3E" w:rsidR="00D7571D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1E228444" w14:textId="77777777" w:rsidR="00D7571D" w:rsidRPr="006556DC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FD4C63B" w14:textId="1C6D7894" w:rsidR="0069639A" w:rsidRDefault="0069639A">
      <w:pPr>
        <w:rPr>
          <w:color w:val="002060"/>
        </w:rPr>
      </w:pPr>
    </w:p>
    <w:p w14:paraId="0E4D3CB6" w14:textId="58F88C3E" w:rsidR="00D43C9B" w:rsidRDefault="0099541D" w:rsidP="00B00C37">
      <w:pPr>
        <w:pStyle w:val="Heading1"/>
      </w:pPr>
      <w:r>
        <w:t>Participant Records</w:t>
      </w:r>
    </w:p>
    <w:p w14:paraId="352EED93" w14:textId="71FA9EC9" w:rsidR="0099541D" w:rsidRDefault="00B2481B" w:rsidP="00140785">
      <w:pPr>
        <w:rPr>
          <w:i/>
          <w:iCs/>
        </w:rPr>
      </w:pPr>
      <w:r>
        <w:rPr>
          <w:i/>
          <w:iCs/>
        </w:rPr>
        <w:t xml:space="preserve">If </w:t>
      </w:r>
      <w:r w:rsidR="00245EAF">
        <w:rPr>
          <w:i/>
          <w:iCs/>
        </w:rPr>
        <w:t>there are a large number of enrolled participants, it may be appropriate to review only a sample of records.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8995"/>
      </w:tblGrid>
      <w:tr w:rsidR="00C90D51" w:rsidRPr="00C90D51" w14:paraId="73F6217E" w14:textId="77777777" w:rsidTr="00166F84">
        <w:tc>
          <w:tcPr>
            <w:tcW w:w="3955" w:type="dxa"/>
          </w:tcPr>
          <w:p w14:paraId="441698B5" w14:textId="5FE3AF18" w:rsidR="00245EAF" w:rsidRPr="00C90D51" w:rsidRDefault="00301683" w:rsidP="00DC2357">
            <w:r w:rsidRPr="00C90D51">
              <w:t>Number of participant records reviewed:</w:t>
            </w:r>
          </w:p>
        </w:tc>
        <w:tc>
          <w:tcPr>
            <w:tcW w:w="8995" w:type="dxa"/>
          </w:tcPr>
          <w:p w14:paraId="31ED3424" w14:textId="77777777" w:rsidR="00245EAF" w:rsidRPr="00C90D51" w:rsidRDefault="00245EAF" w:rsidP="00C90D51"/>
        </w:tc>
      </w:tr>
    </w:tbl>
    <w:p w14:paraId="3823D2CC" w14:textId="77777777" w:rsidR="00D43C9B" w:rsidRPr="00140785" w:rsidRDefault="00D43C9B" w:rsidP="00140785"/>
    <w:p w14:paraId="5099551E" w14:textId="1C0E9F35" w:rsidR="00D43C9B" w:rsidRPr="00166F84" w:rsidRDefault="00D43C9B" w:rsidP="00166F84">
      <w:pPr>
        <w:pStyle w:val="Heading2"/>
        <w:rPr>
          <w:i/>
          <w:iCs/>
        </w:rPr>
      </w:pPr>
      <w:r>
        <w:t xml:space="preserve">Screening, </w:t>
      </w:r>
      <w:r w:rsidR="005C749C">
        <w:t>E</w:t>
      </w:r>
      <w:r>
        <w:t xml:space="preserve">nrollment, and </w:t>
      </w:r>
      <w:r w:rsidR="005C749C">
        <w:t>W</w:t>
      </w:r>
      <w:r>
        <w:t>ithdrawal</w:t>
      </w:r>
      <w:r w:rsidR="001C4E91">
        <w:t xml:space="preserve"> – </w:t>
      </w:r>
      <w:r w:rsidR="001C4E91">
        <w:rPr>
          <w:i/>
          <w:iCs/>
        </w:rPr>
        <w:t>For each participant:</w:t>
      </w:r>
    </w:p>
    <w:tbl>
      <w:tblPr>
        <w:tblStyle w:val="checklist"/>
        <w:tblW w:w="12960" w:type="dxa"/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720"/>
        <w:gridCol w:w="3600"/>
      </w:tblGrid>
      <w:tr w:rsidR="00DB69F8" w:rsidRPr="00C9063A" w14:paraId="3C750171" w14:textId="77777777" w:rsidTr="00232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04E72827" w14:textId="77777777" w:rsidR="00DB69F8" w:rsidRPr="00C9063A" w:rsidDel="000A74C6" w:rsidRDefault="00DB69F8" w:rsidP="00C9063A"/>
        </w:tc>
        <w:tc>
          <w:tcPr>
            <w:tcW w:w="720" w:type="dxa"/>
          </w:tcPr>
          <w:p w14:paraId="32FC25ED" w14:textId="1CD86C4F" w:rsidR="00DB69F8" w:rsidRPr="00C9063A" w:rsidRDefault="00DB69F8" w:rsidP="00C9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N/A</w:t>
            </w:r>
          </w:p>
        </w:tc>
        <w:tc>
          <w:tcPr>
            <w:tcW w:w="720" w:type="dxa"/>
          </w:tcPr>
          <w:p w14:paraId="0E47D310" w14:textId="7F7F32F8" w:rsidR="00DB69F8" w:rsidRPr="00C9063A" w:rsidRDefault="00DB69F8" w:rsidP="00C9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Yes</w:t>
            </w:r>
          </w:p>
        </w:tc>
        <w:tc>
          <w:tcPr>
            <w:tcW w:w="720" w:type="dxa"/>
          </w:tcPr>
          <w:p w14:paraId="7478B7BE" w14:textId="5639C6C3" w:rsidR="00DB69F8" w:rsidRPr="00C9063A" w:rsidRDefault="00DB69F8" w:rsidP="00C9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N</w:t>
            </w:r>
            <w:r w:rsidRPr="00C9063A">
              <w:t>o</w:t>
            </w:r>
          </w:p>
        </w:tc>
        <w:tc>
          <w:tcPr>
            <w:tcW w:w="3600" w:type="dxa"/>
          </w:tcPr>
          <w:p w14:paraId="562DF74C" w14:textId="1894AC16" w:rsidR="00DB69F8" w:rsidRPr="00C9063A" w:rsidRDefault="00DB69F8" w:rsidP="00C9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Notes/Comments</w:t>
            </w:r>
          </w:p>
        </w:tc>
      </w:tr>
      <w:tr w:rsidR="00D7571D" w:rsidRPr="00C9063A" w14:paraId="22F5D55C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25632F06" w14:textId="05FF9B42" w:rsidR="00D7571D" w:rsidRPr="00C9063A" w:rsidRDefault="00D7571D" w:rsidP="00D7571D">
            <w:r>
              <w:t>Eligibility is</w:t>
            </w:r>
            <w:r w:rsidRPr="00C9063A">
              <w:t xml:space="preserve"> documented</w:t>
            </w:r>
            <w:r>
              <w:t xml:space="preserve"> as described in the protocol.</w:t>
            </w:r>
            <w:r w:rsidRPr="00C9063A">
              <w:t xml:space="preserve"> </w:t>
            </w:r>
          </w:p>
        </w:tc>
        <w:sdt>
          <w:sdtPr>
            <w:id w:val="13859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90FCBD3" w14:textId="2C3FCF4A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181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E0B44E8" w14:textId="3AA8070A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497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15F374C" w14:textId="46B1804C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2CD92F3C" w14:textId="77777777" w:rsidR="00D7571D" w:rsidRPr="00C9063A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C9063A" w14:paraId="6789BA3F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4B6B4005" w14:textId="4A5B3D3A" w:rsidR="00D7571D" w:rsidRPr="00C9063A" w:rsidDel="000A74C6" w:rsidRDefault="00D7571D" w:rsidP="00D7571D">
            <w:r>
              <w:t xml:space="preserve">Eligibility was </w:t>
            </w:r>
            <w:r w:rsidRPr="00C9063A">
              <w:t xml:space="preserve">confirmed </w:t>
            </w:r>
            <w:r>
              <w:t>prior to any study procedures, as</w:t>
            </w:r>
            <w:r w:rsidRPr="00C9063A">
              <w:t xml:space="preserve"> described in the protocol.</w:t>
            </w:r>
          </w:p>
        </w:tc>
        <w:sdt>
          <w:sdtPr>
            <w:id w:val="-180067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C83EA96" w14:textId="193FB2F4" w:rsidR="00D7571D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751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BCB767A" w14:textId="4695E9B0" w:rsidR="00D7571D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2101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78CF511" w14:textId="6BA98608" w:rsidR="00D7571D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25A289B5" w14:textId="77777777" w:rsidR="00D7571D" w:rsidRPr="00C9063A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C9063A" w14:paraId="2425364D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4C06E59D" w14:textId="24A66FA3" w:rsidR="00D7571D" w:rsidRPr="00C9063A" w:rsidRDefault="00D7571D" w:rsidP="00D7571D">
            <w:r w:rsidRPr="00C9063A">
              <w:t xml:space="preserve">Participant withdrawals </w:t>
            </w:r>
            <w:r>
              <w:t xml:space="preserve">(including those withdrawn by the investigator) </w:t>
            </w:r>
            <w:r w:rsidRPr="00C9063A">
              <w:t>and dropouts are documented.</w:t>
            </w:r>
          </w:p>
        </w:tc>
        <w:sdt>
          <w:sdtPr>
            <w:id w:val="-1745489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FA3A4E8" w14:textId="249BFF1C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711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3FA2F34" w14:textId="22F99E2A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108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FF185FB" w14:textId="39CB9B62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5FADA87A" w14:textId="77777777" w:rsidR="00D7571D" w:rsidRPr="00C9063A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A0E39E" w14:textId="77777777" w:rsidR="00D43C9B" w:rsidRDefault="00D43C9B" w:rsidP="00D43C9B">
      <w:pPr>
        <w:contextualSpacing/>
        <w:rPr>
          <w:color w:val="002060"/>
        </w:rPr>
      </w:pPr>
    </w:p>
    <w:p w14:paraId="79FD9FD0" w14:textId="77877F78" w:rsidR="00D43C9B" w:rsidRPr="002323CF" w:rsidRDefault="00D43C9B" w:rsidP="00B00C37">
      <w:pPr>
        <w:pStyle w:val="Heading2"/>
        <w:rPr>
          <w:i/>
          <w:iCs/>
        </w:rPr>
      </w:pPr>
      <w:r w:rsidRPr="00EF07F2">
        <w:t xml:space="preserve">Informed </w:t>
      </w:r>
      <w:r w:rsidR="005C749C">
        <w:t>C</w:t>
      </w:r>
      <w:r w:rsidRPr="00EF07F2">
        <w:t>onsent</w:t>
      </w:r>
      <w:r w:rsidR="005C749C">
        <w:t xml:space="preserve"> </w:t>
      </w:r>
      <w:r w:rsidR="005C749C">
        <w:t xml:space="preserve">– </w:t>
      </w:r>
      <w:r w:rsidR="005C749C">
        <w:rPr>
          <w:i/>
          <w:iCs/>
        </w:rPr>
        <w:t>For each participant:</w:t>
      </w:r>
    </w:p>
    <w:tbl>
      <w:tblPr>
        <w:tblStyle w:val="checklist"/>
        <w:tblW w:w="12960" w:type="dxa"/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720"/>
        <w:gridCol w:w="3600"/>
      </w:tblGrid>
      <w:tr w:rsidR="00DB69F8" w:rsidRPr="00EF07F2" w14:paraId="779CE501" w14:textId="77777777" w:rsidTr="00232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11E8EC38" w14:textId="77777777" w:rsidR="00DB69F8" w:rsidRPr="00C9063A" w:rsidRDefault="00DB69F8" w:rsidP="00C9063A"/>
        </w:tc>
        <w:tc>
          <w:tcPr>
            <w:tcW w:w="720" w:type="dxa"/>
          </w:tcPr>
          <w:p w14:paraId="2FBAEB59" w14:textId="5093656C" w:rsidR="00DB69F8" w:rsidRPr="00C9063A" w:rsidRDefault="00DB69F8" w:rsidP="00C9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N/A</w:t>
            </w:r>
          </w:p>
        </w:tc>
        <w:tc>
          <w:tcPr>
            <w:tcW w:w="720" w:type="dxa"/>
          </w:tcPr>
          <w:p w14:paraId="30E3885B" w14:textId="41A6B641" w:rsidR="00DB69F8" w:rsidRPr="00C9063A" w:rsidRDefault="00DB69F8" w:rsidP="00C9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Yes</w:t>
            </w:r>
          </w:p>
        </w:tc>
        <w:tc>
          <w:tcPr>
            <w:tcW w:w="720" w:type="dxa"/>
          </w:tcPr>
          <w:p w14:paraId="23F2C86D" w14:textId="2B40352B" w:rsidR="00DB69F8" w:rsidRPr="00C9063A" w:rsidRDefault="00DB69F8" w:rsidP="00C9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N</w:t>
            </w:r>
            <w:r w:rsidRPr="00C9063A">
              <w:t>o</w:t>
            </w:r>
          </w:p>
        </w:tc>
        <w:tc>
          <w:tcPr>
            <w:tcW w:w="3600" w:type="dxa"/>
          </w:tcPr>
          <w:p w14:paraId="33FFCE5F" w14:textId="757C906D" w:rsidR="00DB69F8" w:rsidRPr="00C9063A" w:rsidRDefault="00DB69F8" w:rsidP="00C9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Notes/Comments</w:t>
            </w:r>
          </w:p>
        </w:tc>
      </w:tr>
      <w:tr w:rsidR="00D7571D" w:rsidRPr="00EF07F2" w14:paraId="1B8C81AF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590A570A" w14:textId="26F65AD9" w:rsidR="00D7571D" w:rsidRPr="00C9063A" w:rsidRDefault="00D7571D" w:rsidP="00D7571D">
            <w:r w:rsidRPr="00C9063A">
              <w:t xml:space="preserve">The consent process (as described in the IRB-approved protocol) </w:t>
            </w:r>
            <w:r w:rsidR="005C749C">
              <w:t>was</w:t>
            </w:r>
            <w:r w:rsidRPr="00C9063A">
              <w:t xml:space="preserve"> complete</w:t>
            </w:r>
            <w:r w:rsidR="005C749C">
              <w:t>d</w:t>
            </w:r>
            <w:r w:rsidRPr="00C9063A">
              <w:t xml:space="preserve"> </w:t>
            </w:r>
            <w:r w:rsidRPr="00C9063A">
              <w:rPr>
                <w:i/>
                <w:iCs/>
              </w:rPr>
              <w:t>before</w:t>
            </w:r>
            <w:r w:rsidRPr="00C9063A">
              <w:t xml:space="preserve"> any study activities </w:t>
            </w:r>
            <w:r w:rsidR="005C749C">
              <w:t>we</w:t>
            </w:r>
            <w:r w:rsidRPr="00C9063A">
              <w:t xml:space="preserve">re conducted </w:t>
            </w:r>
            <w:r w:rsidRPr="002323CF">
              <w:rPr>
                <w:i/>
                <w:iCs/>
              </w:rPr>
              <w:t>(with the exception of screening/recruiting if described in the IRB-approved protocol, and with the exception of any activities covered by a waiver of informed consent)</w:t>
            </w:r>
          </w:p>
        </w:tc>
        <w:sdt>
          <w:sdtPr>
            <w:id w:val="185808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CBA0840" w14:textId="5DC47795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7258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7DB757E" w14:textId="4E71A6A9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417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937082B" w14:textId="461A33AC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1F40FF3D" w14:textId="77777777" w:rsidR="00D7571D" w:rsidRPr="00C9063A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EF07F2" w14:paraId="4C4C3B5D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7930EE4D" w14:textId="1097B011" w:rsidR="00D7571D" w:rsidRPr="00C9063A" w:rsidRDefault="00D7571D" w:rsidP="00D7571D">
            <w:r w:rsidRPr="00C9063A">
              <w:t xml:space="preserve">A signed copy of the consent form is on file, including signature, date, and printed name from the participant </w:t>
            </w:r>
            <w:r w:rsidRPr="002323CF">
              <w:rPr>
                <w:i/>
                <w:iCs/>
              </w:rPr>
              <w:t>(or guardian/legally-authorized representative if permitted per the IRB-approved protocol)</w:t>
            </w:r>
            <w:r w:rsidRPr="00C9063A">
              <w:t xml:space="preserve"> and from the researcher who conducted the consent process.</w:t>
            </w:r>
          </w:p>
        </w:tc>
        <w:sdt>
          <w:sdtPr>
            <w:id w:val="-182712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532F801" w14:textId="60F93884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7019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F613E43" w14:textId="0318AD06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033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09E92DE" w14:textId="088A8DE6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5E75124F" w14:textId="77777777" w:rsidR="00D7571D" w:rsidRPr="00C9063A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EF07F2" w14:paraId="39E7318B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6B558F78" w14:textId="5CDE074E" w:rsidR="00D7571D" w:rsidRPr="00C9063A" w:rsidDel="001C4E91" w:rsidRDefault="00D7571D" w:rsidP="00D7571D">
            <w:r w:rsidRPr="00C9063A">
              <w:t>If there are optional elements on the consent form, the participant’s decision for each element is marked.</w:t>
            </w:r>
          </w:p>
        </w:tc>
        <w:sdt>
          <w:sdtPr>
            <w:id w:val="1970019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C6DED99" w14:textId="5A2816A6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780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040DBED" w14:textId="207F61C5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5274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341E8AA" w14:textId="2BF504C5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5287AC3B" w14:textId="77777777" w:rsidR="00D7571D" w:rsidRPr="00C9063A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EF07F2" w14:paraId="62F74B8D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4B939472" w14:textId="7DE43ED3" w:rsidR="00D7571D" w:rsidRPr="00C9063A" w:rsidRDefault="00D7571D" w:rsidP="00D7571D">
            <w:r w:rsidRPr="00C9063A">
              <w:t xml:space="preserve">The researcher </w:t>
            </w:r>
            <w:r w:rsidR="007B3C96">
              <w:t>who signed</w:t>
            </w:r>
            <w:r w:rsidRPr="00C9063A">
              <w:t xml:space="preserve"> the consent form </w:t>
            </w:r>
            <w:r w:rsidR="007B3C96">
              <w:t>was</w:t>
            </w:r>
            <w:r w:rsidRPr="00C9063A">
              <w:t xml:space="preserve"> trained, qualified, and delegated to conduct the consent process.</w:t>
            </w:r>
          </w:p>
        </w:tc>
        <w:sdt>
          <w:sdtPr>
            <w:id w:val="-1178956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7B2A6A9" w14:textId="36272811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070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BB0AC04" w14:textId="73F0534E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447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3C3CA6D" w14:textId="113B661C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6939A18B" w14:textId="77777777" w:rsidR="00D7571D" w:rsidRPr="00C9063A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EF07F2" w14:paraId="7F891E1A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238E3BD9" w14:textId="04B73073" w:rsidR="00D7571D" w:rsidRPr="00C9063A" w:rsidRDefault="00D7571D" w:rsidP="00D7571D">
            <w:r w:rsidRPr="00C9063A">
              <w:t xml:space="preserve">The </w:t>
            </w:r>
            <w:r w:rsidRPr="00C9063A">
              <w:rPr>
                <w:b/>
                <w:bCs/>
              </w:rPr>
              <w:t>most recent, stamped</w:t>
            </w:r>
            <w:r w:rsidRPr="00C9063A">
              <w:t xml:space="preserve"> consent form was used. </w:t>
            </w:r>
            <w:r w:rsidRPr="00C9063A">
              <w:rPr>
                <w:i/>
                <w:iCs/>
              </w:rPr>
              <w:t>(Stamped consent forms are included in your approval packet.)</w:t>
            </w:r>
            <w:r w:rsidRPr="00C9063A">
              <w:t xml:space="preserve"> </w:t>
            </w:r>
          </w:p>
        </w:tc>
        <w:sdt>
          <w:sdtPr>
            <w:id w:val="-149836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29ABE3D" w14:textId="3B76840E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500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580EBCD" w14:textId="18C94368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447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DE2CF71" w14:textId="6C0F8F22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613D1630" w14:textId="77777777" w:rsidR="00D7571D" w:rsidRPr="00C9063A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46B5" w:rsidRPr="00EF07F2" w14:paraId="36182776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787B367F" w14:textId="033AA224" w:rsidR="001246B5" w:rsidRPr="00C9063A" w:rsidDel="00F2573C" w:rsidRDefault="001246B5" w:rsidP="001246B5">
            <w:r>
              <w:t>All pages of the consent form are included.</w:t>
            </w:r>
          </w:p>
        </w:tc>
        <w:sdt>
          <w:sdtPr>
            <w:id w:val="156020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9E69D80" w14:textId="147B14AF" w:rsidR="001246B5" w:rsidRDefault="001246B5" w:rsidP="001246B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875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F34F89E" w14:textId="214BB000" w:rsidR="001246B5" w:rsidRDefault="001246B5" w:rsidP="001246B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799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E3272F4" w14:textId="20D76F3B" w:rsidR="001246B5" w:rsidRDefault="001246B5" w:rsidP="001246B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7070E543" w14:textId="77777777" w:rsidR="001246B5" w:rsidRPr="00C9063A" w:rsidRDefault="001246B5" w:rsidP="00124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EF07F2" w14:paraId="2BB875DF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01159E47" w14:textId="1BC74C14" w:rsidR="00D7571D" w:rsidRPr="00C9063A" w:rsidDel="00F2573C" w:rsidRDefault="00D7571D" w:rsidP="00D7571D">
            <w:r w:rsidRPr="00C9063A">
              <w:t>The participant was given a copy of the consent form</w:t>
            </w:r>
            <w:r>
              <w:t xml:space="preserve"> to keep</w:t>
            </w:r>
            <w:r w:rsidRPr="00C9063A">
              <w:t>.</w:t>
            </w:r>
          </w:p>
        </w:tc>
        <w:sdt>
          <w:sdtPr>
            <w:id w:val="-145301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565AE5C" w14:textId="0047F40A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3076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8DECB7A" w14:textId="7B7E6C55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498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630D446" w14:textId="42281CB6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0A4C49D0" w14:textId="77777777" w:rsidR="00D7571D" w:rsidRPr="00C9063A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46B5" w:rsidRPr="00EF07F2" w14:paraId="5F056B63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3969E8A2" w14:textId="1F559BF9" w:rsidR="001246B5" w:rsidRPr="006D377D" w:rsidRDefault="001246B5" w:rsidP="001246B5">
            <w:r>
              <w:t xml:space="preserve">The assent process </w:t>
            </w:r>
            <w:r w:rsidRPr="00570D87">
              <w:rPr>
                <w:i/>
                <w:iCs/>
              </w:rPr>
              <w:t>(</w:t>
            </w:r>
            <w:r>
              <w:rPr>
                <w:i/>
                <w:iCs/>
              </w:rPr>
              <w:t>for</w:t>
            </w:r>
            <w:r w:rsidRPr="00570D87">
              <w:rPr>
                <w:i/>
                <w:iCs/>
              </w:rPr>
              <w:t xml:space="preserve"> minors or </w:t>
            </w:r>
            <w:r>
              <w:rPr>
                <w:i/>
                <w:iCs/>
              </w:rPr>
              <w:t xml:space="preserve">for </w:t>
            </w:r>
            <w:r w:rsidRPr="00570D87">
              <w:rPr>
                <w:i/>
                <w:iCs/>
              </w:rPr>
              <w:t>adults unable to consent)</w:t>
            </w:r>
            <w:r>
              <w:t xml:space="preserve"> was conducted as described in the IRB-approved protocol.</w:t>
            </w:r>
          </w:p>
        </w:tc>
        <w:sdt>
          <w:sdtPr>
            <w:id w:val="162368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F0E5E94" w14:textId="5D266821" w:rsidR="001246B5" w:rsidRDefault="001246B5" w:rsidP="001246B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839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54F116E" w14:textId="558DF983" w:rsidR="001246B5" w:rsidRDefault="001246B5" w:rsidP="001246B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815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55C959B" w14:textId="295313A5" w:rsidR="001246B5" w:rsidRDefault="001246B5" w:rsidP="001246B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5BE443AF" w14:textId="77777777" w:rsidR="001246B5" w:rsidRPr="00C9063A" w:rsidRDefault="001246B5" w:rsidP="00124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EF07F2" w14:paraId="4EC059B9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26F66D0B" w14:textId="0AB815BB" w:rsidR="00D7571D" w:rsidRPr="00C9063A" w:rsidRDefault="00D7571D" w:rsidP="00D7571D">
            <w:r w:rsidRPr="00C9063A">
              <w:t>Assent is documented in accordance with IRB approval.</w:t>
            </w:r>
          </w:p>
        </w:tc>
        <w:sdt>
          <w:sdtPr>
            <w:id w:val="-562868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6C203A1" w14:textId="7FB274B6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9468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C122003" w14:textId="5E7F11DA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9282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E62FBD8" w14:textId="6684CA5A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06643E8D" w14:textId="77777777" w:rsidR="00D7571D" w:rsidRPr="00C9063A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EF07F2" w14:paraId="62369551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54191684" w14:textId="683E71AD" w:rsidR="00D7571D" w:rsidRPr="00C9063A" w:rsidRDefault="00D7571D" w:rsidP="00D7571D">
            <w:r w:rsidRPr="00C9063A">
              <w:t>If participants re-consented to a modification, all of the above is true for the re-consent process.</w:t>
            </w:r>
          </w:p>
        </w:tc>
        <w:sdt>
          <w:sdtPr>
            <w:id w:val="-35579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181A5DC" w14:textId="2F9B4E02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106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5C4D5F1" w14:textId="3AF372A1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929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B506368" w14:textId="5B95DA46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460252FD" w14:textId="77777777" w:rsidR="00D7571D" w:rsidRPr="00C9063A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EF07F2" w14:paraId="7AD46CA5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3E31E2E5" w14:textId="6F551AEF" w:rsidR="00D7571D" w:rsidRPr="00C9063A" w:rsidRDefault="00D7571D" w:rsidP="00D7571D">
            <w:r w:rsidRPr="00C9063A">
              <w:t>If participants were notified of a modification without re-consent, the notification is documented.</w:t>
            </w:r>
          </w:p>
        </w:tc>
        <w:sdt>
          <w:sdtPr>
            <w:id w:val="94851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ADA488E" w14:textId="404461A8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71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31E2F80" w14:textId="42D280F7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2803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8111903" w14:textId="05FB2865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42F98E49" w14:textId="77777777" w:rsidR="00D7571D" w:rsidRPr="00C9063A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A54D683" w14:textId="77777777" w:rsidR="00D43C9B" w:rsidRDefault="00D43C9B" w:rsidP="00D43C9B">
      <w:pPr>
        <w:contextualSpacing/>
        <w:rPr>
          <w:color w:val="002060"/>
        </w:rPr>
      </w:pPr>
    </w:p>
    <w:p w14:paraId="073128BA" w14:textId="54C9563E" w:rsidR="003E4BCF" w:rsidRPr="002323CF" w:rsidRDefault="003E4BCF" w:rsidP="003E4BCF">
      <w:pPr>
        <w:pStyle w:val="Heading2"/>
        <w:rPr>
          <w:i/>
          <w:iCs/>
        </w:rPr>
      </w:pPr>
      <w:r>
        <w:t xml:space="preserve">Data and </w:t>
      </w:r>
      <w:r w:rsidR="005C749C">
        <w:t>P</w:t>
      </w:r>
      <w:r>
        <w:t>rocedures</w:t>
      </w:r>
      <w:r w:rsidR="005C749C">
        <w:t xml:space="preserve"> </w:t>
      </w:r>
      <w:r w:rsidR="005C749C">
        <w:t xml:space="preserve">– </w:t>
      </w:r>
      <w:r w:rsidR="005C749C">
        <w:rPr>
          <w:i/>
          <w:iCs/>
        </w:rPr>
        <w:t>For each participant:</w:t>
      </w:r>
    </w:p>
    <w:tbl>
      <w:tblPr>
        <w:tblStyle w:val="checklist"/>
        <w:tblW w:w="12960" w:type="dxa"/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720"/>
        <w:gridCol w:w="3600"/>
      </w:tblGrid>
      <w:tr w:rsidR="00DB69F8" w:rsidRPr="00C9063A" w14:paraId="432D3612" w14:textId="77777777" w:rsidTr="00232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02E58E7A" w14:textId="77777777" w:rsidR="00DB69F8" w:rsidRPr="00C9063A" w:rsidRDefault="00DB69F8" w:rsidP="00C9063A"/>
        </w:tc>
        <w:tc>
          <w:tcPr>
            <w:tcW w:w="720" w:type="dxa"/>
          </w:tcPr>
          <w:p w14:paraId="3B9794B8" w14:textId="0306EC72" w:rsidR="00DB69F8" w:rsidRPr="00C9063A" w:rsidRDefault="00DB69F8" w:rsidP="00C9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N/A</w:t>
            </w:r>
          </w:p>
        </w:tc>
        <w:tc>
          <w:tcPr>
            <w:tcW w:w="720" w:type="dxa"/>
          </w:tcPr>
          <w:p w14:paraId="41312BBD" w14:textId="2F684813" w:rsidR="00DB69F8" w:rsidRPr="00C9063A" w:rsidRDefault="00DB69F8" w:rsidP="00C9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Yes</w:t>
            </w:r>
          </w:p>
        </w:tc>
        <w:tc>
          <w:tcPr>
            <w:tcW w:w="720" w:type="dxa"/>
          </w:tcPr>
          <w:p w14:paraId="1667DACA" w14:textId="561A9F44" w:rsidR="00DB69F8" w:rsidRPr="00C9063A" w:rsidRDefault="00DB69F8" w:rsidP="00C9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No</w:t>
            </w:r>
          </w:p>
        </w:tc>
        <w:tc>
          <w:tcPr>
            <w:tcW w:w="3600" w:type="dxa"/>
          </w:tcPr>
          <w:p w14:paraId="294124CB" w14:textId="38D182AD" w:rsidR="00DB69F8" w:rsidRPr="00C9063A" w:rsidRDefault="00DB69F8" w:rsidP="00C9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Notes/Comments</w:t>
            </w:r>
          </w:p>
        </w:tc>
      </w:tr>
      <w:tr w:rsidR="00D7571D" w:rsidRPr="00C9063A" w14:paraId="428CDEAE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38801E77" w14:textId="47A01836" w:rsidR="00D7571D" w:rsidRPr="00C9063A" w:rsidRDefault="00D7571D" w:rsidP="00D7571D">
            <w:r w:rsidRPr="00C9063A">
              <w:t>Data on the participant is complete and accurate.</w:t>
            </w:r>
          </w:p>
        </w:tc>
        <w:sdt>
          <w:sdtPr>
            <w:id w:val="-144512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61D917A" w14:textId="542EC64B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2453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762AB6B" w14:textId="1C7C1C94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937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F570740" w14:textId="5996AC4A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48BE2B38" w14:textId="77777777" w:rsidR="00D7571D" w:rsidRPr="00C9063A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C9063A" w14:paraId="21FA800B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0AF5B6FA" w14:textId="009407BA" w:rsidR="00D7571D" w:rsidRPr="00C9063A" w:rsidRDefault="00D7571D" w:rsidP="00D7571D">
            <w:r w:rsidRPr="00C9063A">
              <w:t>If source data was corrected, the original entry is still accessible</w:t>
            </w:r>
            <w:r>
              <w:t xml:space="preserve"> and legible</w:t>
            </w:r>
            <w:r w:rsidRPr="00C9063A">
              <w:t>.</w:t>
            </w:r>
          </w:p>
        </w:tc>
        <w:sdt>
          <w:sdtPr>
            <w:id w:val="-1007135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F795A6F" w14:textId="05525472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36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D8EFDFC" w14:textId="77CF73FB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5483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1B28616" w14:textId="73209B4E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28CED628" w14:textId="77777777" w:rsidR="00D7571D" w:rsidRPr="00C9063A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571D" w:rsidRPr="00C9063A" w14:paraId="5FBEDD17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47B7AE48" w14:textId="3BA1B8A2" w:rsidR="00D7571D" w:rsidRPr="00C9063A" w:rsidRDefault="00D7571D" w:rsidP="00D7571D">
            <w:r w:rsidRPr="00C9063A">
              <w:t>Compensation and/or reimbursement was dispensed as per the IRB-approved protocol (amount, method, and timing)</w:t>
            </w:r>
          </w:p>
        </w:tc>
        <w:sdt>
          <w:sdtPr>
            <w:id w:val="1242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CA5DAAB" w14:textId="1A2BB85F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91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1C2BC25" w14:textId="0CD72A7B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432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6B8B22F" w14:textId="6570C3F3" w:rsidR="00D7571D" w:rsidRPr="00C9063A" w:rsidRDefault="00D7571D" w:rsidP="00D75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46986747" w14:textId="77777777" w:rsidR="00D7571D" w:rsidRPr="00C9063A" w:rsidRDefault="00D7571D" w:rsidP="00D75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57F2637" w14:textId="77777777" w:rsidR="003E4BCF" w:rsidRPr="00EF07F2" w:rsidRDefault="003E4BCF" w:rsidP="00D43C9B">
      <w:pPr>
        <w:contextualSpacing/>
        <w:rPr>
          <w:color w:val="002060"/>
        </w:rPr>
      </w:pPr>
    </w:p>
    <w:p w14:paraId="09E19C43" w14:textId="3127C6AE" w:rsidR="00EF07F2" w:rsidRDefault="00652834" w:rsidP="001800C5">
      <w:pPr>
        <w:pStyle w:val="Heading1"/>
      </w:pPr>
      <w:r w:rsidRPr="00EF07F2">
        <w:t>Findings:</w:t>
      </w:r>
    </w:p>
    <w:p w14:paraId="277F5AB2" w14:textId="77777777" w:rsidR="00847B8D" w:rsidRPr="00EF07F2" w:rsidRDefault="00847B8D" w:rsidP="00D43ADD">
      <w:pPr>
        <w:pStyle w:val="Heading2"/>
      </w:pPr>
      <w:r w:rsidRPr="00EF07F2">
        <w:t>Self-Assessment summary:</w:t>
      </w:r>
    </w:p>
    <w:tbl>
      <w:tblPr>
        <w:tblStyle w:val="checklist"/>
        <w:tblW w:w="12960" w:type="dxa"/>
        <w:tblLook w:val="0700" w:firstRow="0" w:lastRow="0" w:firstColumn="0" w:lastColumn="1" w:noHBand="1" w:noVBand="1"/>
      </w:tblPr>
      <w:tblGrid>
        <w:gridCol w:w="720"/>
        <w:gridCol w:w="12240"/>
      </w:tblGrid>
      <w:tr w:rsidR="00D7571D" w14:paraId="66CFBBD0" w14:textId="77777777" w:rsidTr="00DC2357">
        <w:sdt>
          <w:sdtPr>
            <w:id w:val="165832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BC7173C" w14:textId="09AFD117" w:rsidR="00D7571D" w:rsidRPr="00BF72AE" w:rsidRDefault="00D7571D" w:rsidP="00D7571D">
                <w:pPr>
                  <w:rPr>
                    <w:rFonts w:eastAsia="MS Gothic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240" w:type="dxa"/>
          </w:tcPr>
          <w:p w14:paraId="7FD34374" w14:textId="77777777" w:rsidR="00D7571D" w:rsidRPr="00BF72AE" w:rsidRDefault="00D7571D" w:rsidP="00D7571D">
            <w:pPr>
              <w:rPr>
                <w:rFonts w:eastAsia="MS Gothic" w:cstheme="minorHAnsi"/>
              </w:rPr>
            </w:pPr>
            <w:r w:rsidRPr="00BF72AE">
              <w:rPr>
                <w:rFonts w:eastAsia="MS Gothic" w:cstheme="minorHAnsi"/>
              </w:rPr>
              <w:t xml:space="preserve">Satisfactory </w:t>
            </w:r>
          </w:p>
        </w:tc>
      </w:tr>
      <w:tr w:rsidR="00D7571D" w14:paraId="7166F102" w14:textId="77777777" w:rsidTr="00DC2357">
        <w:sdt>
          <w:sdtPr>
            <w:id w:val="148920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A65125F" w14:textId="5A1E38D6" w:rsidR="00D7571D" w:rsidRPr="00BF72AE" w:rsidRDefault="00D7571D" w:rsidP="00D7571D">
                <w:pPr>
                  <w:rPr>
                    <w:rFonts w:eastAsia="MS Gothic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240" w:type="dxa"/>
          </w:tcPr>
          <w:p w14:paraId="227EB15D" w14:textId="77777777" w:rsidR="00D7571D" w:rsidRPr="00BF72AE" w:rsidRDefault="00D7571D" w:rsidP="00D7571D">
            <w:pPr>
              <w:rPr>
                <w:rFonts w:eastAsia="MS Gothic" w:cstheme="minorHAnsi"/>
              </w:rPr>
            </w:pPr>
            <w:r w:rsidRPr="00BF72AE">
              <w:rPr>
                <w:rFonts w:eastAsia="MS Gothic" w:cstheme="minorHAnsi"/>
              </w:rPr>
              <w:t>Findings – may require reporting to IRB, changes to protocol, Corrective And Preventative Action, etc.</w:t>
            </w:r>
          </w:p>
        </w:tc>
      </w:tr>
    </w:tbl>
    <w:p w14:paraId="3EC5CB63" w14:textId="77777777" w:rsidR="00847B8D" w:rsidRPr="00EF07F2" w:rsidRDefault="00847B8D" w:rsidP="00847B8D">
      <w:pPr>
        <w:rPr>
          <w:color w:val="002060"/>
        </w:rPr>
      </w:pPr>
    </w:p>
    <w:p w14:paraId="1B493A77" w14:textId="0510D922" w:rsidR="001800C5" w:rsidRPr="001800C5" w:rsidRDefault="005B2F72" w:rsidP="001800C5">
      <w:pPr>
        <w:pStyle w:val="Heading2"/>
      </w:pPr>
      <w:r>
        <w:t>Summarize all “No” responses or other issues identified: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140785" w14:paraId="03E5D586" w14:textId="77777777" w:rsidTr="004D1592">
        <w:trPr>
          <w:trHeight w:val="720"/>
        </w:trPr>
        <w:tc>
          <w:tcPr>
            <w:tcW w:w="12950" w:type="dxa"/>
          </w:tcPr>
          <w:p w14:paraId="5AA84181" w14:textId="6A63E446" w:rsidR="00140785" w:rsidRDefault="00140785" w:rsidP="00140785"/>
        </w:tc>
      </w:tr>
    </w:tbl>
    <w:p w14:paraId="6DE6B9B9" w14:textId="77777777" w:rsidR="00140785" w:rsidRPr="00140785" w:rsidRDefault="00140785" w:rsidP="00140785"/>
    <w:p w14:paraId="3825086D" w14:textId="1A11E79D" w:rsidR="00652834" w:rsidRPr="00EF07F2" w:rsidRDefault="00652834" w:rsidP="00B00C37">
      <w:pPr>
        <w:pStyle w:val="Heading2"/>
      </w:pPr>
      <w:r w:rsidRPr="00EF07F2">
        <w:t xml:space="preserve">Corrective </w:t>
      </w:r>
      <w:r w:rsidR="00EF07F2">
        <w:t>actio</w:t>
      </w:r>
      <w:r w:rsidRPr="00EF07F2">
        <w:t>n measures: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140785" w:rsidRPr="0078739E" w14:paraId="16C20D8A" w14:textId="77777777" w:rsidTr="004D1592">
        <w:trPr>
          <w:trHeight w:val="720"/>
        </w:trPr>
        <w:tc>
          <w:tcPr>
            <w:tcW w:w="12950" w:type="dxa"/>
          </w:tcPr>
          <w:p w14:paraId="409E5F7D" w14:textId="410BC876" w:rsidR="00140785" w:rsidRPr="00166F84" w:rsidRDefault="00140785" w:rsidP="00EF07F2">
            <w:pPr>
              <w:pStyle w:val="NormalWeb"/>
              <w:contextualSpacing/>
              <w:rPr>
                <w:rFonts w:ascii="Calibri" w:hAnsi="Calibri" w:cs="Calibri"/>
                <w:bCs/>
                <w:color w:val="002060"/>
                <w:sz w:val="22"/>
                <w:szCs w:val="22"/>
              </w:rPr>
            </w:pPr>
          </w:p>
        </w:tc>
      </w:tr>
    </w:tbl>
    <w:p w14:paraId="7E77EAAE" w14:textId="77777777" w:rsidR="00140785" w:rsidRDefault="00140785" w:rsidP="00140785"/>
    <w:p w14:paraId="6727DA2D" w14:textId="0A610541" w:rsidR="008A3C0E" w:rsidRPr="00166F84" w:rsidRDefault="00CD22A0" w:rsidP="00166F84">
      <w:pPr>
        <w:jc w:val="center"/>
      </w:pPr>
      <w:r w:rsidRPr="00166F84">
        <w:t xml:space="preserve">If you identified any issues, please complete and submit an </w:t>
      </w:r>
      <w:hyperlink r:id="rId15" w:history="1">
        <w:r w:rsidRPr="00166F84">
          <w:rPr>
            <w:rStyle w:val="Hyperlink"/>
          </w:rPr>
          <w:t>Incident, Adverse Event, or Reportable New Information form</w:t>
        </w:r>
      </w:hyperlink>
      <w:r w:rsidRPr="00166F84">
        <w:t xml:space="preserve">. If you are unsure, please contact us at </w:t>
      </w:r>
      <w:hyperlink r:id="rId16" w:history="1">
        <w:r w:rsidRPr="00166F84">
          <w:rPr>
            <w:rStyle w:val="Hyperlink"/>
          </w:rPr>
          <w:t>IRBReview@northeastern.edu</w:t>
        </w:r>
      </w:hyperlink>
      <w:r w:rsidRPr="00166F84">
        <w:t>.</w:t>
      </w:r>
    </w:p>
    <w:p w14:paraId="130CBAEC" w14:textId="25CFD22A" w:rsidR="00652834" w:rsidRDefault="00652834" w:rsidP="00847B8D">
      <w:pPr>
        <w:pBdr>
          <w:bottom w:val="single" w:sz="6" w:space="1" w:color="auto"/>
        </w:pBdr>
      </w:pPr>
    </w:p>
    <w:p w14:paraId="10D73D25" w14:textId="77777777" w:rsidR="00936ECF" w:rsidRPr="00EF07F2" w:rsidRDefault="00936ECF" w:rsidP="00847B8D">
      <w:pPr>
        <w:rPr>
          <w:color w:val="002060"/>
        </w:rPr>
      </w:pPr>
    </w:p>
    <w:p w14:paraId="4A63F659" w14:textId="5FB1236E" w:rsidR="006C197F" w:rsidRDefault="00DC002D" w:rsidP="00BD5871">
      <w:pPr>
        <w:pStyle w:val="Heading1"/>
        <w:jc w:val="center"/>
      </w:pPr>
      <w:r>
        <w:t xml:space="preserve">Appendix: </w:t>
      </w:r>
      <w:r w:rsidR="006C197F">
        <w:t>FDA-regulated Device studies</w:t>
      </w:r>
    </w:p>
    <w:p w14:paraId="77EE83C1" w14:textId="77777777" w:rsidR="006C197F" w:rsidRPr="005D53D3" w:rsidRDefault="006C197F" w:rsidP="00166F84">
      <w:pPr>
        <w:pStyle w:val="Heading2"/>
        <w:shd w:val="clear" w:color="auto" w:fill="E2EFD9" w:themeFill="accent6" w:themeFillTint="33"/>
      </w:pPr>
      <w:r>
        <w:t>FDA Pathway: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7915"/>
        <w:gridCol w:w="5040"/>
      </w:tblGrid>
      <w:tr w:rsidR="006C197F" w14:paraId="00BFB626" w14:textId="77777777" w:rsidTr="002323CF">
        <w:trPr>
          <w:cantSplit/>
          <w:tblHeader/>
        </w:trPr>
        <w:tc>
          <w:tcPr>
            <w:tcW w:w="7915" w:type="dxa"/>
          </w:tcPr>
          <w:p w14:paraId="144171A3" w14:textId="77777777" w:rsidR="006C197F" w:rsidRDefault="006C197F" w:rsidP="006C072E">
            <w:pPr>
              <w:ind w:left="288" w:hanging="288"/>
            </w:pPr>
          </w:p>
        </w:tc>
        <w:tc>
          <w:tcPr>
            <w:tcW w:w="5040" w:type="dxa"/>
          </w:tcPr>
          <w:p w14:paraId="2DB12AB2" w14:textId="77777777" w:rsidR="006C197F" w:rsidRPr="002323CF" w:rsidRDefault="006C197F" w:rsidP="006C072E">
            <w:pPr>
              <w:ind w:left="288" w:hanging="288"/>
              <w:rPr>
                <w:b/>
                <w:bCs/>
              </w:rPr>
            </w:pPr>
            <w:r w:rsidRPr="002323CF">
              <w:rPr>
                <w:b/>
                <w:bCs/>
                <w:color w:val="002060"/>
              </w:rPr>
              <w:t>Notes/Comments</w:t>
            </w:r>
          </w:p>
        </w:tc>
      </w:tr>
      <w:tr w:rsidR="008B1983" w14:paraId="174BDFF3" w14:textId="77777777" w:rsidTr="002323CF">
        <w:trPr>
          <w:cantSplit/>
        </w:trPr>
        <w:tc>
          <w:tcPr>
            <w:tcW w:w="7915" w:type="dxa"/>
            <w:shd w:val="clear" w:color="auto" w:fill="DEEAF6" w:themeFill="accent5" w:themeFillTint="33"/>
          </w:tcPr>
          <w:p w14:paraId="451622B8" w14:textId="5DCA27F6" w:rsidR="008B1983" w:rsidRDefault="002323CF" w:rsidP="006C072E">
            <w:pPr>
              <w:ind w:left="288" w:hanging="288"/>
            </w:pPr>
            <w:sdt>
              <w:sdtPr>
                <w:id w:val="28176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1983">
              <w:t xml:space="preserve"> </w:t>
            </w:r>
            <w:r w:rsidR="00233E80">
              <w:t>T</w:t>
            </w:r>
            <w:r w:rsidR="008B1983">
              <w:t xml:space="preserve">his study is </w:t>
            </w:r>
            <w:r w:rsidR="008B1983" w:rsidRPr="00166F84">
              <w:rPr>
                <w:i/>
                <w:iCs/>
              </w:rPr>
              <w:t>not</w:t>
            </w:r>
            <w:r w:rsidR="008B1983">
              <w:t xml:space="preserve"> an investigation of a medical device</w:t>
            </w:r>
            <w:r w:rsidR="008B1983">
              <w:rPr>
                <w:rStyle w:val="FootnoteReference"/>
              </w:rPr>
              <w:footnoteReference w:id="2"/>
            </w:r>
            <w:r w:rsidR="008B1983">
              <w:t xml:space="preserve"> to determine the safety or effectiveness of the device, </w:t>
            </w:r>
            <w:r w:rsidR="008B1983">
              <w:rPr>
                <w:iCs/>
              </w:rPr>
              <w:t xml:space="preserve">and results are </w:t>
            </w:r>
            <w:r w:rsidR="008B1983" w:rsidRPr="002323CF">
              <w:rPr>
                <w:i/>
              </w:rPr>
              <w:t>not</w:t>
            </w:r>
            <w:r w:rsidR="008B1983">
              <w:rPr>
                <w:iCs/>
              </w:rPr>
              <w:t xml:space="preserve"> intended to </w:t>
            </w:r>
            <w:r w:rsidR="008B1983">
              <w:t xml:space="preserve">be submitted to FDA. </w:t>
            </w:r>
            <w:r w:rsidR="00233E80">
              <w:rPr>
                <w:b/>
                <w:bCs/>
                <w:i/>
                <w:iCs/>
              </w:rPr>
              <w:t xml:space="preserve">This appendix is </w:t>
            </w:r>
            <w:r w:rsidR="00CA2C62">
              <w:rPr>
                <w:b/>
                <w:bCs/>
                <w:i/>
                <w:iCs/>
              </w:rPr>
              <w:t>not applicable.</w:t>
            </w:r>
          </w:p>
        </w:tc>
        <w:tc>
          <w:tcPr>
            <w:tcW w:w="5040" w:type="dxa"/>
            <w:shd w:val="clear" w:color="auto" w:fill="DEEAF6" w:themeFill="accent5" w:themeFillTint="33"/>
          </w:tcPr>
          <w:p w14:paraId="55BB8E38" w14:textId="156E5741" w:rsidR="008B1983" w:rsidRDefault="008B1983" w:rsidP="006C072E">
            <w:pPr>
              <w:ind w:left="288" w:hanging="288"/>
            </w:pPr>
          </w:p>
        </w:tc>
      </w:tr>
      <w:tr w:rsidR="006C197F" w14:paraId="0D0C91A1" w14:textId="77777777" w:rsidTr="002323CF">
        <w:trPr>
          <w:cantSplit/>
        </w:trPr>
        <w:tc>
          <w:tcPr>
            <w:tcW w:w="7915" w:type="dxa"/>
            <w:shd w:val="clear" w:color="auto" w:fill="DEEAF6" w:themeFill="accent5" w:themeFillTint="33"/>
          </w:tcPr>
          <w:p w14:paraId="54DB37E8" w14:textId="1F8DC7B6" w:rsidR="006C197F" w:rsidRDefault="002323CF" w:rsidP="006C072E">
            <w:pPr>
              <w:ind w:left="288" w:hanging="288"/>
              <w:rPr>
                <w:rFonts w:ascii="MS Gothic" w:eastAsia="MS Gothic" w:hAnsi="MS Gothic"/>
              </w:rPr>
            </w:pPr>
            <w:sdt>
              <w:sdtPr>
                <w:id w:val="73705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197F">
              <w:t xml:space="preserve"> Exempt from IDE regulations. </w:t>
            </w:r>
            <w:r w:rsidR="00233E80">
              <w:rPr>
                <w:b/>
                <w:bCs/>
                <w:i/>
                <w:iCs/>
              </w:rPr>
              <w:t xml:space="preserve">This appendix is </w:t>
            </w:r>
            <w:r w:rsidR="00CA2C62">
              <w:rPr>
                <w:b/>
                <w:bCs/>
                <w:i/>
                <w:iCs/>
              </w:rPr>
              <w:t>not applicable.</w:t>
            </w:r>
          </w:p>
        </w:tc>
        <w:tc>
          <w:tcPr>
            <w:tcW w:w="5040" w:type="dxa"/>
            <w:shd w:val="clear" w:color="auto" w:fill="DEEAF6" w:themeFill="accent5" w:themeFillTint="33"/>
          </w:tcPr>
          <w:p w14:paraId="78FC95D2" w14:textId="77777777" w:rsidR="006C197F" w:rsidRDefault="006C197F" w:rsidP="006C072E">
            <w:pPr>
              <w:ind w:left="288" w:hanging="288"/>
            </w:pPr>
          </w:p>
        </w:tc>
      </w:tr>
      <w:tr w:rsidR="006C197F" w14:paraId="5C70998D" w14:textId="77777777" w:rsidTr="002323CF">
        <w:trPr>
          <w:cantSplit/>
        </w:trPr>
        <w:tc>
          <w:tcPr>
            <w:tcW w:w="7915" w:type="dxa"/>
          </w:tcPr>
          <w:p w14:paraId="363B762D" w14:textId="77777777" w:rsidR="006C197F" w:rsidRDefault="002323CF" w:rsidP="006C072E">
            <w:pPr>
              <w:ind w:left="288" w:hanging="288"/>
              <w:rPr>
                <w:rFonts w:ascii="MS Gothic" w:eastAsia="MS Gothic" w:hAnsi="MS Gothic"/>
              </w:rPr>
            </w:pPr>
            <w:sdt>
              <w:sdtPr>
                <w:id w:val="-76113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197F">
              <w:t xml:space="preserve"> Non-Significant Risk / Abbreviated IDE granted by IRB</w:t>
            </w:r>
          </w:p>
        </w:tc>
        <w:tc>
          <w:tcPr>
            <w:tcW w:w="5040" w:type="dxa"/>
          </w:tcPr>
          <w:p w14:paraId="22316807" w14:textId="77777777" w:rsidR="006C197F" w:rsidRDefault="006C197F" w:rsidP="006C072E">
            <w:pPr>
              <w:ind w:left="288" w:hanging="288"/>
            </w:pPr>
          </w:p>
        </w:tc>
      </w:tr>
      <w:tr w:rsidR="006C197F" w14:paraId="6A841B25" w14:textId="77777777" w:rsidTr="002323CF">
        <w:trPr>
          <w:cantSplit/>
        </w:trPr>
        <w:tc>
          <w:tcPr>
            <w:tcW w:w="7915" w:type="dxa"/>
          </w:tcPr>
          <w:p w14:paraId="66BF9B39" w14:textId="77777777" w:rsidR="006C197F" w:rsidRDefault="002323CF" w:rsidP="006C072E">
            <w:pPr>
              <w:ind w:left="288" w:hanging="288"/>
              <w:rPr>
                <w:rFonts w:ascii="MS Gothic" w:eastAsia="MS Gothic" w:hAnsi="MS Gothic"/>
              </w:rPr>
            </w:pPr>
            <w:sdt>
              <w:sdtPr>
                <w:id w:val="44790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197F">
              <w:t xml:space="preserve"> Significant Risk / Full IDE granted by FDA</w:t>
            </w:r>
          </w:p>
        </w:tc>
        <w:tc>
          <w:tcPr>
            <w:tcW w:w="5040" w:type="dxa"/>
          </w:tcPr>
          <w:p w14:paraId="5FB2D437" w14:textId="77777777" w:rsidR="006C197F" w:rsidRDefault="006C197F" w:rsidP="006C072E">
            <w:pPr>
              <w:ind w:left="288" w:hanging="288"/>
            </w:pPr>
            <w:r>
              <w:t xml:space="preserve">Enter the IDE number: </w:t>
            </w:r>
            <w:sdt>
              <w:sdtPr>
                <w:id w:val="-636960925"/>
                <w:placeholder>
                  <w:docPart w:val="0BDF75DC9C1B4372A180D53247C99F00"/>
                </w:placeholder>
                <w:showingPlcHdr/>
              </w:sdtPr>
              <w:sdtEndPr/>
              <w:sdtContent>
                <w:r w:rsidRPr="00CD005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9123A1F" w14:textId="77777777" w:rsidR="006C197F" w:rsidRPr="00573C92" w:rsidRDefault="006C197F" w:rsidP="006C197F"/>
    <w:p w14:paraId="7B4CB5BD" w14:textId="57C5DBCD" w:rsidR="006C197F" w:rsidRDefault="006C197F" w:rsidP="00166F84">
      <w:pPr>
        <w:pStyle w:val="Heading2"/>
        <w:shd w:val="clear" w:color="auto" w:fill="E2EFD9" w:themeFill="accent6" w:themeFillTint="33"/>
      </w:pPr>
      <w:r>
        <w:lastRenderedPageBreak/>
        <w:t xml:space="preserve">FDA - </w:t>
      </w:r>
      <w:r w:rsidR="00E517B6">
        <w:t xml:space="preserve">General </w:t>
      </w:r>
      <w:r>
        <w:t xml:space="preserve">IDE Requirements (Abbreviated or Full): </w:t>
      </w:r>
    </w:p>
    <w:tbl>
      <w:tblPr>
        <w:tblStyle w:val="checklist"/>
        <w:tblW w:w="12960" w:type="dxa"/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720"/>
        <w:gridCol w:w="3600"/>
      </w:tblGrid>
      <w:tr w:rsidR="00DB69F8" w:rsidRPr="00EF07F2" w14:paraId="27F836AF" w14:textId="77777777" w:rsidTr="00232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48E504E0" w14:textId="77777777" w:rsidR="00DB69F8" w:rsidRPr="00C9063A" w:rsidRDefault="00DB69F8" w:rsidP="00C9063A"/>
        </w:tc>
        <w:tc>
          <w:tcPr>
            <w:tcW w:w="720" w:type="dxa"/>
          </w:tcPr>
          <w:p w14:paraId="14F8F0E6" w14:textId="744BFAC0" w:rsidR="00DB69F8" w:rsidRPr="00C9063A" w:rsidRDefault="00DB69F8" w:rsidP="00C9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N/A</w:t>
            </w:r>
          </w:p>
        </w:tc>
        <w:tc>
          <w:tcPr>
            <w:tcW w:w="720" w:type="dxa"/>
          </w:tcPr>
          <w:p w14:paraId="2D3E7422" w14:textId="1965225C" w:rsidR="00DB69F8" w:rsidRPr="00C9063A" w:rsidRDefault="00DB69F8" w:rsidP="00C9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Yes</w:t>
            </w:r>
          </w:p>
        </w:tc>
        <w:tc>
          <w:tcPr>
            <w:tcW w:w="720" w:type="dxa"/>
          </w:tcPr>
          <w:p w14:paraId="4FFA0841" w14:textId="5BBD9B75" w:rsidR="00DB69F8" w:rsidRPr="00C9063A" w:rsidRDefault="00DB69F8" w:rsidP="00C9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No</w:t>
            </w:r>
          </w:p>
        </w:tc>
        <w:tc>
          <w:tcPr>
            <w:tcW w:w="3600" w:type="dxa"/>
          </w:tcPr>
          <w:p w14:paraId="461B7F87" w14:textId="3BCB2066" w:rsidR="00DB69F8" w:rsidRPr="00C9063A" w:rsidRDefault="00DB69F8" w:rsidP="00C9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Notes/Comments</w:t>
            </w:r>
          </w:p>
        </w:tc>
      </w:tr>
      <w:tr w:rsidR="00582D7B" w:rsidRPr="00EF07F2" w14:paraId="22E001DD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50D25761" w14:textId="0A07C45E" w:rsidR="00582D7B" w:rsidRPr="00C9063A" w:rsidRDefault="00582D7B" w:rsidP="00582D7B">
            <w:r>
              <w:t>The study files include copies of a</w:t>
            </w:r>
            <w:r w:rsidRPr="00C9063A">
              <w:t>ll versions of the device manual or instructions for use</w:t>
            </w:r>
            <w:r>
              <w:t>.</w:t>
            </w:r>
          </w:p>
        </w:tc>
        <w:sdt>
          <w:sdtPr>
            <w:id w:val="-360908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06EFD08" w14:textId="5F85B1D7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802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CEDD8C0" w14:textId="615E135E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4759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BA1041C" w14:textId="3CC377B7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2B276F27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D7B" w:rsidRPr="00EF07F2" w14:paraId="7E29C444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6D8C386C" w14:textId="6B977EB3" w:rsidR="00582D7B" w:rsidRPr="00C9063A" w:rsidRDefault="00582D7B" w:rsidP="00582D7B">
            <w:r w:rsidRPr="00C9063A">
              <w:t xml:space="preserve">The device or device packaging is labeled per </w:t>
            </w:r>
            <w:hyperlink r:id="rId17" w:history="1">
              <w:r w:rsidR="00D17033">
                <w:rPr>
                  <w:rStyle w:val="Hyperlink"/>
                </w:rPr>
                <w:t xml:space="preserve">21 CFR </w:t>
              </w:r>
              <w:r w:rsidRPr="00C9063A">
                <w:rPr>
                  <w:rStyle w:val="Hyperlink"/>
                </w:rPr>
                <w:t>812.5</w:t>
              </w:r>
            </w:hyperlink>
            <w:r w:rsidRPr="00C9063A">
              <w:t>.</w:t>
            </w:r>
          </w:p>
        </w:tc>
        <w:sdt>
          <w:sdtPr>
            <w:id w:val="-56409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75D8437" w14:textId="49A6E0C3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337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9A60AEC" w14:textId="7763B003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656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1FDCA84" w14:textId="26837032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504EE811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D7B" w:rsidRPr="00EF07F2" w14:paraId="4882842D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235B5AB8" w14:textId="02923561" w:rsidR="00582D7B" w:rsidRPr="00C9063A" w:rsidRDefault="00582D7B" w:rsidP="00582D7B">
            <w:r w:rsidRPr="00C9063A">
              <w:t xml:space="preserve">The investigator does </w:t>
            </w:r>
            <w:r w:rsidRPr="002323CF">
              <w:rPr>
                <w:i/>
                <w:iCs/>
              </w:rPr>
              <w:t>not</w:t>
            </w:r>
            <w:r w:rsidRPr="00C9063A">
              <w:t xml:space="preserve"> </w:t>
            </w:r>
            <w:r w:rsidR="00B60B00">
              <w:t xml:space="preserve">market or </w:t>
            </w:r>
            <w:r w:rsidR="004467ED">
              <w:t>promote</w:t>
            </w:r>
            <w:r w:rsidRPr="00C9063A">
              <w:t xml:space="preserve"> the device as described in </w:t>
            </w:r>
            <w:hyperlink r:id="rId18" w:history="1">
              <w:r w:rsidRPr="00C9063A">
                <w:rPr>
                  <w:rStyle w:val="Hyperlink"/>
                </w:rPr>
                <w:t>§812.7</w:t>
              </w:r>
            </w:hyperlink>
            <w:r w:rsidRPr="00C9063A">
              <w:t>.</w:t>
            </w:r>
          </w:p>
        </w:tc>
        <w:sdt>
          <w:sdtPr>
            <w:id w:val="-1113362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2B3FB9F" w14:textId="462F4CA1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887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DC8ADC5" w14:textId="43CDC30B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344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6BF4273" w14:textId="0A80B2D5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12650521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B357DE" w14:textId="77777777" w:rsidR="00705106" w:rsidRDefault="00705106"/>
    <w:p w14:paraId="2239FC89" w14:textId="4CF70AA4" w:rsidR="00705106" w:rsidRDefault="00705106" w:rsidP="002323CF">
      <w:pPr>
        <w:pStyle w:val="Heading2"/>
        <w:shd w:val="clear" w:color="auto" w:fill="E2EFD9" w:themeFill="accent6" w:themeFillTint="33"/>
      </w:pPr>
      <w:r>
        <w:t xml:space="preserve">FDA – Abbreviated IDE Requirements – </w:t>
      </w:r>
      <w:r>
        <w:rPr>
          <w:i/>
          <w:iCs/>
        </w:rPr>
        <w:t>Skip if study has a Full IDE</w:t>
      </w:r>
      <w:r>
        <w:t xml:space="preserve"> </w:t>
      </w:r>
    </w:p>
    <w:tbl>
      <w:tblPr>
        <w:tblStyle w:val="checklist"/>
        <w:tblW w:w="12960" w:type="dxa"/>
        <w:tblLook w:val="04A0" w:firstRow="1" w:lastRow="0" w:firstColumn="1" w:lastColumn="0" w:noHBand="0" w:noVBand="1"/>
      </w:tblPr>
      <w:tblGrid>
        <w:gridCol w:w="7195"/>
        <w:gridCol w:w="720"/>
        <w:gridCol w:w="720"/>
        <w:gridCol w:w="721"/>
        <w:gridCol w:w="3604"/>
      </w:tblGrid>
      <w:tr w:rsidR="00705106" w:rsidRPr="00EF07F2" w14:paraId="6351CA40" w14:textId="77777777" w:rsidTr="00FA1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630B97D7" w14:textId="77777777" w:rsidR="00705106" w:rsidRPr="00C9063A" w:rsidRDefault="00705106" w:rsidP="00705106">
            <w:pPr>
              <w:rPr>
                <w:b w:val="0"/>
                <w:bCs/>
                <w:i/>
                <w:iCs/>
              </w:rPr>
            </w:pPr>
          </w:p>
        </w:tc>
        <w:tc>
          <w:tcPr>
            <w:tcW w:w="720" w:type="dxa"/>
          </w:tcPr>
          <w:p w14:paraId="4ECD061F" w14:textId="7505B898" w:rsidR="00705106" w:rsidRDefault="00705106" w:rsidP="007051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N/A</w:t>
            </w:r>
          </w:p>
        </w:tc>
        <w:tc>
          <w:tcPr>
            <w:tcW w:w="720" w:type="dxa"/>
          </w:tcPr>
          <w:p w14:paraId="2A70A622" w14:textId="778789EA" w:rsidR="00705106" w:rsidRDefault="00705106" w:rsidP="007051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Yes</w:t>
            </w:r>
          </w:p>
        </w:tc>
        <w:tc>
          <w:tcPr>
            <w:tcW w:w="721" w:type="dxa"/>
          </w:tcPr>
          <w:p w14:paraId="3EA23C25" w14:textId="25C2C906" w:rsidR="00705106" w:rsidRDefault="00705106" w:rsidP="007051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No</w:t>
            </w:r>
          </w:p>
        </w:tc>
        <w:tc>
          <w:tcPr>
            <w:tcW w:w="3604" w:type="dxa"/>
          </w:tcPr>
          <w:p w14:paraId="70EA3074" w14:textId="3CA6BE20" w:rsidR="00705106" w:rsidRPr="00C9063A" w:rsidRDefault="00705106" w:rsidP="007051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Notes/Comments</w:t>
            </w:r>
          </w:p>
        </w:tc>
      </w:tr>
      <w:tr w:rsidR="00582D7B" w:rsidRPr="00EF07F2" w14:paraId="6588B745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4D858C0A" w14:textId="778ABE28" w:rsidR="00582D7B" w:rsidRPr="002E4FC8" w:rsidRDefault="00582D7B" w:rsidP="00582D7B">
            <w:r>
              <w:t>T</w:t>
            </w:r>
            <w:r w:rsidRPr="002E4FC8">
              <w:t xml:space="preserve">he </w:t>
            </w:r>
            <w:r>
              <w:t xml:space="preserve">study files include the </w:t>
            </w:r>
            <w:r w:rsidRPr="002E4FC8">
              <w:t xml:space="preserve">sponsor’s (or </w:t>
            </w:r>
            <w:r>
              <w:t>sponsor</w:t>
            </w:r>
            <w:r w:rsidRPr="002E4FC8">
              <w:t>-</w:t>
            </w:r>
            <w:r>
              <w:t>investigator</w:t>
            </w:r>
            <w:r w:rsidRPr="002E4FC8">
              <w:t xml:space="preserve">’s) explanation of why the device is </w:t>
            </w:r>
            <w:r w:rsidRPr="00570D87">
              <w:rPr>
                <w:i/>
                <w:iCs/>
              </w:rPr>
              <w:t>not</w:t>
            </w:r>
            <w:r w:rsidRPr="002E4FC8">
              <w:t xml:space="preserve"> a Significant Risk device.</w:t>
            </w:r>
          </w:p>
        </w:tc>
        <w:sdt>
          <w:sdtPr>
            <w:id w:val="286238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75A4A28" w14:textId="6C5CB42D" w:rsidR="00582D7B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660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DDB90EE" w14:textId="04031640" w:rsidR="00582D7B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555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</w:tcPr>
              <w:p w14:paraId="6B5407B3" w14:textId="4BF0210B" w:rsidR="00582D7B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4" w:type="dxa"/>
          </w:tcPr>
          <w:p w14:paraId="11B84701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D7B" w:rsidRPr="00EF07F2" w14:paraId="50D9E367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31B3DB77" w14:textId="1C6AB598" w:rsidR="00582D7B" w:rsidRPr="002E4FC8" w:rsidRDefault="00582D7B" w:rsidP="00582D7B">
            <w:r>
              <w:t>The study files include r</w:t>
            </w:r>
            <w:r w:rsidRPr="00261FFF">
              <w:t xml:space="preserve">ecords of each subject's case history </w:t>
            </w:r>
            <w:r w:rsidRPr="002323CF">
              <w:rPr>
                <w:i/>
                <w:iCs/>
              </w:rPr>
              <w:t>(e.g. case report forms, supporting medical records)</w:t>
            </w:r>
            <w:r>
              <w:t>.</w:t>
            </w:r>
          </w:p>
        </w:tc>
        <w:sdt>
          <w:sdtPr>
            <w:id w:val="164162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BF7317B" w14:textId="6CE4DBB0" w:rsidR="00582D7B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07821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5321FF0" w14:textId="679BC83A" w:rsidR="00582D7B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132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</w:tcPr>
              <w:p w14:paraId="5F001560" w14:textId="0A79F753" w:rsidR="00582D7B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4" w:type="dxa"/>
          </w:tcPr>
          <w:p w14:paraId="2140DFE4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D7B" w:rsidRPr="00EF07F2" w14:paraId="7F22C235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714C6101" w14:textId="5414CCA2" w:rsidR="00582D7B" w:rsidRDefault="00582D7B" w:rsidP="00582D7B">
            <w:r>
              <w:t>The</w:t>
            </w:r>
            <w:r w:rsidRPr="00D22F96">
              <w:t xml:space="preserve"> investigator </w:t>
            </w:r>
            <w:r>
              <w:t xml:space="preserve">has </w:t>
            </w:r>
            <w:r w:rsidRPr="00D22F96">
              <w:t>submit</w:t>
            </w:r>
            <w:r>
              <w:t>ted</w:t>
            </w:r>
            <w:r w:rsidRPr="00D22F96">
              <w:t xml:space="preserve"> to the sponsor and the IRB a report of any unanticipated adverse device effect</w:t>
            </w:r>
            <w:r>
              <w:t>s</w:t>
            </w:r>
            <w:r w:rsidRPr="00D22F96">
              <w:t xml:space="preserve"> </w:t>
            </w:r>
            <w:r w:rsidRPr="002323CF">
              <w:rPr>
                <w:i/>
                <w:iCs/>
              </w:rPr>
              <w:t>(</w:t>
            </w:r>
            <w:r w:rsidRPr="002323CF">
              <w:rPr>
                <w:i/>
                <w:iCs/>
              </w:rPr>
              <w:t xml:space="preserve">as soon as possible, but </w:t>
            </w:r>
            <w:r w:rsidRPr="002323CF">
              <w:rPr>
                <w:i/>
                <w:iCs/>
              </w:rPr>
              <w:t>no</w:t>
            </w:r>
            <w:r w:rsidRPr="002323CF">
              <w:rPr>
                <w:i/>
                <w:iCs/>
              </w:rPr>
              <w:t xml:space="preserve"> later than 10 working days after the investigator first learn</w:t>
            </w:r>
            <w:r w:rsidRPr="002323CF">
              <w:rPr>
                <w:i/>
                <w:iCs/>
              </w:rPr>
              <w:t>ed</w:t>
            </w:r>
            <w:r w:rsidRPr="002323CF">
              <w:rPr>
                <w:i/>
                <w:iCs/>
              </w:rPr>
              <w:t xml:space="preserve"> of the effect</w:t>
            </w:r>
            <w:r w:rsidRPr="002323CF">
              <w:rPr>
                <w:i/>
                <w:iCs/>
              </w:rPr>
              <w:t>)</w:t>
            </w:r>
            <w:r w:rsidRPr="00D22F96">
              <w:t>.</w:t>
            </w:r>
          </w:p>
        </w:tc>
        <w:sdt>
          <w:sdtPr>
            <w:id w:val="1393315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A326059" w14:textId="39A0FCBE" w:rsidR="00582D7B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6719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9A6E8E9" w14:textId="2ECC8E5B" w:rsidR="00582D7B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592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</w:tcPr>
              <w:p w14:paraId="3341FD6D" w14:textId="201798A8" w:rsidR="00582D7B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4" w:type="dxa"/>
          </w:tcPr>
          <w:p w14:paraId="05A3FCB8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D7B" w:rsidRPr="00EF07F2" w14:paraId="0DE7E606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3CF1CFAA" w14:textId="24CE7BA9" w:rsidR="00582D7B" w:rsidRDefault="00582D7B" w:rsidP="00582D7B">
            <w:r>
              <w:t xml:space="preserve">The investigator has reported </w:t>
            </w:r>
            <w:r w:rsidRPr="00467FAE">
              <w:t>to the sponsor</w:t>
            </w:r>
            <w:r>
              <w:t xml:space="preserve"> </w:t>
            </w:r>
            <w:r w:rsidRPr="002323CF">
              <w:rPr>
                <w:i/>
                <w:iCs/>
              </w:rPr>
              <w:t>(</w:t>
            </w:r>
            <w:r w:rsidRPr="002323CF">
              <w:rPr>
                <w:i/>
                <w:iCs/>
              </w:rPr>
              <w:t>within 5 working days</w:t>
            </w:r>
            <w:r w:rsidRPr="002323CF">
              <w:rPr>
                <w:i/>
                <w:iCs/>
              </w:rPr>
              <w:t>)</w:t>
            </w:r>
            <w:r w:rsidRPr="002323CF">
              <w:rPr>
                <w:i/>
                <w:iCs/>
              </w:rPr>
              <w:t xml:space="preserve"> </w:t>
            </w:r>
            <w:r w:rsidRPr="00467FAE">
              <w:t>a</w:t>
            </w:r>
            <w:r>
              <w:t>ny</w:t>
            </w:r>
            <w:r w:rsidRPr="00467FAE">
              <w:t xml:space="preserve"> withdrawal of </w:t>
            </w:r>
            <w:r>
              <w:t>IRB approval.</w:t>
            </w:r>
          </w:p>
        </w:tc>
        <w:sdt>
          <w:sdtPr>
            <w:id w:val="184012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3B88F71" w14:textId="5F894A4D" w:rsidR="00582D7B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2063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A639DFD" w14:textId="0B2482C2" w:rsidR="00582D7B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3768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</w:tcPr>
              <w:p w14:paraId="5AB0FF1A" w14:textId="1BB4E34E" w:rsidR="00582D7B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4" w:type="dxa"/>
          </w:tcPr>
          <w:p w14:paraId="53375C97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D7B" w:rsidRPr="00EF07F2" w14:paraId="78999F74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0BFAA542" w14:textId="15EBEE91" w:rsidR="00582D7B" w:rsidRDefault="00582D7B" w:rsidP="00582D7B">
            <w:r w:rsidRPr="000F0D14">
              <w:t xml:space="preserve">If </w:t>
            </w:r>
            <w:r>
              <w:t>the</w:t>
            </w:r>
            <w:r w:rsidRPr="000F0D14">
              <w:t xml:space="preserve"> investigator use</w:t>
            </w:r>
            <w:r>
              <w:t>d</w:t>
            </w:r>
            <w:r w:rsidRPr="000F0D14">
              <w:t xml:space="preserve"> a device without obtaining informed consent, the investigator report</w:t>
            </w:r>
            <w:r>
              <w:t>ed</w:t>
            </w:r>
            <w:r w:rsidRPr="000F0D14">
              <w:t xml:space="preserve"> such use to the sponsor and the reviewing IRB </w:t>
            </w:r>
            <w:r w:rsidRPr="002323CF">
              <w:rPr>
                <w:i/>
                <w:iCs/>
              </w:rPr>
              <w:t>(</w:t>
            </w:r>
            <w:r w:rsidRPr="002323CF">
              <w:rPr>
                <w:i/>
                <w:iCs/>
              </w:rPr>
              <w:t>within 5 working days after the use occurs</w:t>
            </w:r>
            <w:r w:rsidRPr="002323CF">
              <w:rPr>
                <w:i/>
                <w:iCs/>
              </w:rPr>
              <w:t>)</w:t>
            </w:r>
            <w:r w:rsidRPr="002323CF">
              <w:rPr>
                <w:i/>
                <w:iCs/>
              </w:rPr>
              <w:t>.</w:t>
            </w:r>
          </w:p>
        </w:tc>
        <w:sdt>
          <w:sdtPr>
            <w:id w:val="139393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9A29D95" w14:textId="4FF3B5E6" w:rsidR="00582D7B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4737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E843757" w14:textId="0B3BA932" w:rsidR="00582D7B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602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</w:tcPr>
              <w:p w14:paraId="114BF91F" w14:textId="3227798E" w:rsidR="00582D7B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4" w:type="dxa"/>
          </w:tcPr>
          <w:p w14:paraId="2AA0DF0C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7797" w:rsidRPr="00EF07F2" w14:paraId="2E112ACD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0" w:type="dxa"/>
            <w:gridSpan w:val="5"/>
            <w:shd w:val="clear" w:color="auto" w:fill="DEEAF6" w:themeFill="accent5" w:themeFillTint="33"/>
          </w:tcPr>
          <w:p w14:paraId="760EBA62" w14:textId="0ED91592" w:rsidR="00117797" w:rsidRPr="00095E49" w:rsidRDefault="00117797" w:rsidP="002323CF">
            <w:pPr>
              <w:keepNext/>
            </w:pPr>
            <w:r>
              <w:t>For investigator-initiated research without an external regulatory sponsor, the</w:t>
            </w:r>
            <w:r w:rsidR="00B36FFF">
              <w:rPr>
                <w:b/>
                <w:bCs/>
              </w:rPr>
              <w:t xml:space="preserve"> </w:t>
            </w:r>
            <w:r w:rsidR="00B36FFF" w:rsidRPr="002323CF">
              <w:t>following</w:t>
            </w:r>
            <w:r w:rsidR="00B36FFF">
              <w:t xml:space="preserve"> </w:t>
            </w:r>
            <w:r w:rsidR="00B36FFF" w:rsidRPr="002323CF">
              <w:rPr>
                <w:b/>
                <w:bCs/>
              </w:rPr>
              <w:t>records</w:t>
            </w:r>
            <w:r w:rsidR="00B36FFF">
              <w:t xml:space="preserve"> are retained by the </w:t>
            </w:r>
            <w:hyperlink r:id="rId19" w:anchor="p-812.3(o)" w:history="1">
              <w:r w:rsidR="00B36FFF" w:rsidRPr="00625E03">
                <w:rPr>
                  <w:rStyle w:val="Hyperlink"/>
                </w:rPr>
                <w:t>investigator-sponsor</w:t>
              </w:r>
            </w:hyperlink>
            <w:r w:rsidR="00B36FFF">
              <w:t>:</w:t>
            </w:r>
          </w:p>
        </w:tc>
      </w:tr>
      <w:tr w:rsidR="00582D7B" w:rsidRPr="00EF07F2" w14:paraId="71E7A965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76121D5B" w14:textId="5F4B7427" w:rsidR="00582D7B" w:rsidRDefault="00582D7B" w:rsidP="002323CF">
            <w:pPr>
              <w:ind w:left="720"/>
            </w:pPr>
            <w:r>
              <w:t xml:space="preserve">The name and address of each </w:t>
            </w:r>
            <w:r w:rsidR="002C26DD">
              <w:t>site’s Principal I</w:t>
            </w:r>
            <w:r>
              <w:t>nvestigator</w:t>
            </w:r>
          </w:p>
        </w:tc>
        <w:sdt>
          <w:sdtPr>
            <w:id w:val="949896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FFD18EE" w14:textId="60551B7F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442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BB23975" w14:textId="2D694F62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417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</w:tcPr>
              <w:p w14:paraId="1F52EC90" w14:textId="27F8ED5C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4" w:type="dxa"/>
          </w:tcPr>
          <w:p w14:paraId="4B4A067C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D7B" w:rsidRPr="00EF07F2" w14:paraId="254E4E76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093A7215" w14:textId="0ADB8C95" w:rsidR="00582D7B" w:rsidRDefault="00582D7B" w:rsidP="002323CF">
            <w:pPr>
              <w:ind w:left="720"/>
            </w:pPr>
            <w:r>
              <w:t xml:space="preserve">A statement of the extent to which the good manufacturing practice regulation in </w:t>
            </w:r>
            <w:hyperlink r:id="rId20" w:history="1">
              <w:r w:rsidRPr="00D3265B">
                <w:rPr>
                  <w:rStyle w:val="Hyperlink"/>
                </w:rPr>
                <w:t>21 CFR 820</w:t>
              </w:r>
            </w:hyperlink>
            <w:r>
              <w:t xml:space="preserve"> will be followed in manufacturing the device</w:t>
            </w:r>
          </w:p>
        </w:tc>
        <w:sdt>
          <w:sdtPr>
            <w:id w:val="-158891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2374CE3" w14:textId="20E1D18E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121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E8D539B" w14:textId="4D4B8BA2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1887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</w:tcPr>
              <w:p w14:paraId="4ECD26CE" w14:textId="5547A2D8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4" w:type="dxa"/>
          </w:tcPr>
          <w:p w14:paraId="2F56858D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D7B" w:rsidRPr="00EF07F2" w14:paraId="366B4CAA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7A835097" w14:textId="799D96C9" w:rsidR="00582D7B" w:rsidRDefault="00582D7B" w:rsidP="002323CF">
            <w:pPr>
              <w:ind w:left="720"/>
            </w:pPr>
            <w:r w:rsidRPr="00CF1F03">
              <w:t xml:space="preserve">Records concerning adverse device effects </w:t>
            </w:r>
            <w:r w:rsidRPr="002323CF">
              <w:rPr>
                <w:i/>
                <w:iCs/>
              </w:rPr>
              <w:t>(whether anticipated or unanticipated)</w:t>
            </w:r>
            <w:r w:rsidRPr="00CF1F03">
              <w:t xml:space="preserve"> and complaints</w:t>
            </w:r>
          </w:p>
        </w:tc>
        <w:sdt>
          <w:sdtPr>
            <w:id w:val="-704637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AB79F14" w14:textId="5A0B1B4A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1083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15E7D3D" w14:textId="3900C00F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962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</w:tcPr>
              <w:p w14:paraId="70F73EC3" w14:textId="3D990635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4" w:type="dxa"/>
          </w:tcPr>
          <w:p w14:paraId="582FA21E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D7B" w:rsidRPr="00EF07F2" w14:paraId="5626E746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3578CB77" w14:textId="4AD2456D" w:rsidR="00582D7B" w:rsidRDefault="00582D7B" w:rsidP="002323CF">
            <w:pPr>
              <w:ind w:left="720"/>
            </w:pPr>
            <w:r>
              <w:t>Any other information required by the FDA</w:t>
            </w:r>
          </w:p>
        </w:tc>
        <w:sdt>
          <w:sdtPr>
            <w:id w:val="52467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6226C6B" w14:textId="2BAB0365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5696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1A63D0F" w14:textId="55733A60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8866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</w:tcPr>
              <w:p w14:paraId="0181296B" w14:textId="06CF6542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4" w:type="dxa"/>
          </w:tcPr>
          <w:p w14:paraId="531E8D7D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6D2A" w:rsidRPr="00EF07F2" w14:paraId="5097E79D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0" w:type="dxa"/>
            <w:gridSpan w:val="5"/>
            <w:shd w:val="clear" w:color="auto" w:fill="DEEAF6" w:themeFill="accent5" w:themeFillTint="33"/>
          </w:tcPr>
          <w:p w14:paraId="2DC3EE40" w14:textId="1C58BB67" w:rsidR="00596D2A" w:rsidRPr="00C9063A" w:rsidRDefault="00596D2A" w:rsidP="002323CF">
            <w:pPr>
              <w:keepNext/>
            </w:pPr>
            <w:r>
              <w:t>For investigator-initiated research without an external regulatory sponsor, the</w:t>
            </w:r>
            <w:r>
              <w:rPr>
                <w:b/>
                <w:bCs/>
              </w:rPr>
              <w:t xml:space="preserve"> </w:t>
            </w:r>
            <w:r w:rsidRPr="00570D87">
              <w:t>following</w:t>
            </w:r>
            <w:r w:rsidR="00F0279F">
              <w:t xml:space="preserve"> have</w:t>
            </w:r>
            <w:r w:rsidR="00050A0E">
              <w:t xml:space="preserve"> been</w:t>
            </w:r>
            <w:r w:rsidR="00F0279F">
              <w:t xml:space="preserve"> </w:t>
            </w:r>
            <w:r w:rsidR="00F0279F" w:rsidRPr="002323CF">
              <w:rPr>
                <w:b/>
                <w:bCs/>
              </w:rPr>
              <w:t>reported</w:t>
            </w:r>
            <w:r w:rsidR="00F0279F">
              <w:t xml:space="preserve"> to the FDA and IRB</w:t>
            </w:r>
            <w:r>
              <w:t xml:space="preserve"> by the </w:t>
            </w:r>
            <w:hyperlink r:id="rId21" w:anchor="p-812.3(o)" w:history="1">
              <w:r w:rsidRPr="00625E03">
                <w:rPr>
                  <w:rStyle w:val="Hyperlink"/>
                </w:rPr>
                <w:t>investigator-sponsor</w:t>
              </w:r>
            </w:hyperlink>
            <w:r>
              <w:t>:</w:t>
            </w:r>
          </w:p>
        </w:tc>
      </w:tr>
      <w:tr w:rsidR="00582D7B" w:rsidRPr="00EF07F2" w14:paraId="093F2110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22B0C655" w14:textId="35A42C7A" w:rsidR="00582D7B" w:rsidRPr="00121D1C" w:rsidRDefault="00582D7B" w:rsidP="002323CF">
            <w:pPr>
              <w:ind w:left="720"/>
            </w:pPr>
            <w:r>
              <w:rPr>
                <w:rFonts w:hAnsi="Symbol"/>
              </w:rPr>
              <w:t>Evaluation of any unanticipated adverse device effects</w:t>
            </w:r>
          </w:p>
        </w:tc>
        <w:sdt>
          <w:sdtPr>
            <w:id w:val="178283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2B560D3" w14:textId="37305C4C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3416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3507677" w14:textId="079C4426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61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</w:tcPr>
              <w:p w14:paraId="30DD77CB" w14:textId="3637BF3E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4" w:type="dxa"/>
          </w:tcPr>
          <w:p w14:paraId="3B4961F1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D7B" w:rsidRPr="00EF07F2" w14:paraId="60DE4CF5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2049F264" w14:textId="3ACEE4E6" w:rsidR="00582D7B" w:rsidRPr="00121D1C" w:rsidRDefault="00582D7B" w:rsidP="002323CF">
            <w:pPr>
              <w:ind w:left="720"/>
            </w:pPr>
            <w:r w:rsidRPr="00E3562B">
              <w:lastRenderedPageBreak/>
              <w:t xml:space="preserve">Withdrawal of IRB </w:t>
            </w:r>
            <w:r>
              <w:t>a</w:t>
            </w:r>
            <w:r w:rsidRPr="00E3562B">
              <w:t xml:space="preserve">pproval </w:t>
            </w:r>
            <w:r>
              <w:t>or FDA approval</w:t>
            </w:r>
          </w:p>
        </w:tc>
        <w:sdt>
          <w:sdtPr>
            <w:id w:val="1779363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FE4AB7C" w14:textId="72FD3D7F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697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293A6FD" w14:textId="1B07C084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4979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</w:tcPr>
              <w:p w14:paraId="457A03D0" w14:textId="5A2D4E18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4" w:type="dxa"/>
          </w:tcPr>
          <w:p w14:paraId="74F11C79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D7B" w:rsidRPr="00EF07F2" w14:paraId="23A4417C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5DD186C5" w14:textId="7A85385B" w:rsidR="00582D7B" w:rsidRPr="00121D1C" w:rsidRDefault="00582D7B" w:rsidP="002323CF">
            <w:pPr>
              <w:ind w:left="720"/>
            </w:pPr>
            <w:r>
              <w:t xml:space="preserve">Annual progress reports </w:t>
            </w:r>
            <w:r w:rsidRPr="002323CF">
              <w:rPr>
                <w:i/>
                <w:iCs/>
              </w:rPr>
              <w:t>(to IRB only, not FDA)</w:t>
            </w:r>
          </w:p>
        </w:tc>
        <w:sdt>
          <w:sdtPr>
            <w:id w:val="-235869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A2C120D" w14:textId="5F5E7761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60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7BD5870" w14:textId="3E2672C7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5160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</w:tcPr>
              <w:p w14:paraId="55F680C0" w14:textId="19AF488D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4" w:type="dxa"/>
          </w:tcPr>
          <w:p w14:paraId="6CB62B33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D7B" w:rsidRPr="00EF07F2" w14:paraId="39334CA9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79FABDD5" w14:textId="49A521EA" w:rsidR="00582D7B" w:rsidRPr="00121D1C" w:rsidRDefault="00582D7B" w:rsidP="002323CF">
            <w:pPr>
              <w:ind w:left="720"/>
            </w:pPr>
            <w:r w:rsidRPr="00E3562B">
              <w:t xml:space="preserve">Recalls and Device Disposition </w:t>
            </w:r>
          </w:p>
        </w:tc>
        <w:sdt>
          <w:sdtPr>
            <w:id w:val="-59840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3519D80" w14:textId="40C20C05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506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D13FA90" w14:textId="4AC3A52D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0382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</w:tcPr>
              <w:p w14:paraId="52802F97" w14:textId="5494B33D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4" w:type="dxa"/>
          </w:tcPr>
          <w:p w14:paraId="1AAEA66C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D7B" w:rsidRPr="00EF07F2" w14:paraId="4A6369D0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55529DC6" w14:textId="2E7DADF8" w:rsidR="00582D7B" w:rsidRPr="00121D1C" w:rsidRDefault="00582D7B" w:rsidP="002323CF">
            <w:pPr>
              <w:ind w:left="720"/>
            </w:pPr>
            <w:r w:rsidRPr="00E3562B">
              <w:t xml:space="preserve">Final Report </w:t>
            </w:r>
            <w:r w:rsidRPr="002323CF">
              <w:rPr>
                <w:i/>
                <w:iCs/>
              </w:rPr>
              <w:t>(to IRB only, not FDA)</w:t>
            </w:r>
          </w:p>
        </w:tc>
        <w:sdt>
          <w:sdtPr>
            <w:id w:val="11357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D7B9177" w14:textId="610D7E71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9817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8886895" w14:textId="6C8E3C31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8046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</w:tcPr>
              <w:p w14:paraId="5420FA9D" w14:textId="162D5318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4" w:type="dxa"/>
          </w:tcPr>
          <w:p w14:paraId="103B34C0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D7B" w:rsidRPr="00EF07F2" w14:paraId="7678299A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5441F0E2" w14:textId="503CDA06" w:rsidR="00582D7B" w:rsidRPr="00121D1C" w:rsidRDefault="00582D7B" w:rsidP="002323CF">
            <w:pPr>
              <w:ind w:left="720"/>
            </w:pPr>
            <w:r>
              <w:rPr>
                <w:rFonts w:hAnsi="Symbol"/>
              </w:rPr>
              <w:t>Any use of a device without obtaining informed consent</w:t>
            </w:r>
          </w:p>
        </w:tc>
        <w:sdt>
          <w:sdtPr>
            <w:id w:val="50864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0C2FB6D" w14:textId="547EB5FD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9234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3343899" w14:textId="43ADCD4F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8677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</w:tcPr>
              <w:p w14:paraId="156C21AC" w14:textId="2ED5A2C5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4" w:type="dxa"/>
          </w:tcPr>
          <w:p w14:paraId="70548B7D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1E73B19" w14:textId="77777777" w:rsidR="006C197F" w:rsidRPr="00882C9E" w:rsidRDefault="006C197F" w:rsidP="00166F84"/>
    <w:p w14:paraId="1ED2F245" w14:textId="77777777" w:rsidR="006C197F" w:rsidRPr="00166F84" w:rsidRDefault="006C197F" w:rsidP="00166F84">
      <w:pPr>
        <w:pStyle w:val="Heading2"/>
        <w:shd w:val="clear" w:color="auto" w:fill="E2EFD9" w:themeFill="accent6" w:themeFillTint="33"/>
        <w:rPr>
          <w:i/>
          <w:iCs/>
        </w:rPr>
      </w:pPr>
      <w:r>
        <w:t xml:space="preserve">FDA - Full IDE requirements – </w:t>
      </w:r>
      <w:r>
        <w:rPr>
          <w:i/>
          <w:iCs/>
        </w:rPr>
        <w:t>Skip if study does not have a Full IDE</w:t>
      </w:r>
    </w:p>
    <w:tbl>
      <w:tblPr>
        <w:tblStyle w:val="checklist"/>
        <w:tblW w:w="12955" w:type="dxa"/>
        <w:tblLook w:val="04A0" w:firstRow="1" w:lastRow="0" w:firstColumn="1" w:lastColumn="0" w:noHBand="0" w:noVBand="1"/>
      </w:tblPr>
      <w:tblGrid>
        <w:gridCol w:w="7195"/>
        <w:gridCol w:w="720"/>
        <w:gridCol w:w="720"/>
        <w:gridCol w:w="720"/>
        <w:gridCol w:w="3600"/>
      </w:tblGrid>
      <w:tr w:rsidR="00DB69F8" w:rsidRPr="00C9063A" w14:paraId="52EFE7EF" w14:textId="77777777" w:rsidTr="00232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1DA4FFC9" w14:textId="77777777" w:rsidR="00DB69F8" w:rsidRPr="00C9063A" w:rsidRDefault="00DB69F8" w:rsidP="00C9063A"/>
        </w:tc>
        <w:tc>
          <w:tcPr>
            <w:tcW w:w="720" w:type="dxa"/>
          </w:tcPr>
          <w:p w14:paraId="5DF58DC5" w14:textId="03D89136" w:rsidR="00DB69F8" w:rsidRPr="00C9063A" w:rsidRDefault="00DB69F8" w:rsidP="00C9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N/A</w:t>
            </w:r>
          </w:p>
        </w:tc>
        <w:tc>
          <w:tcPr>
            <w:tcW w:w="720" w:type="dxa"/>
          </w:tcPr>
          <w:p w14:paraId="304CB0E9" w14:textId="1CD7596A" w:rsidR="00DB69F8" w:rsidRPr="00C9063A" w:rsidRDefault="00DB69F8" w:rsidP="00C9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Yes</w:t>
            </w:r>
          </w:p>
        </w:tc>
        <w:tc>
          <w:tcPr>
            <w:tcW w:w="720" w:type="dxa"/>
          </w:tcPr>
          <w:p w14:paraId="092B952B" w14:textId="3C1D8FFA" w:rsidR="00DB69F8" w:rsidRPr="00C9063A" w:rsidRDefault="00DB69F8" w:rsidP="00C9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No</w:t>
            </w:r>
          </w:p>
        </w:tc>
        <w:tc>
          <w:tcPr>
            <w:tcW w:w="3600" w:type="dxa"/>
          </w:tcPr>
          <w:p w14:paraId="680640C6" w14:textId="000C4A4B" w:rsidR="00DB69F8" w:rsidRPr="00C9063A" w:rsidRDefault="00DB69F8" w:rsidP="00C90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063A">
              <w:t>Notes/Comments</w:t>
            </w:r>
          </w:p>
        </w:tc>
      </w:tr>
      <w:tr w:rsidR="00552A75" w:rsidRPr="00C9063A" w14:paraId="16734709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5" w:type="dxa"/>
            <w:gridSpan w:val="5"/>
          </w:tcPr>
          <w:p w14:paraId="70CD7E4D" w14:textId="7011F153" w:rsidR="00552A75" w:rsidRPr="00C9063A" w:rsidRDefault="00552A75" w:rsidP="00C9063A">
            <w:r>
              <w:t xml:space="preserve">The study files include </w:t>
            </w:r>
            <w:r w:rsidR="00A5708A">
              <w:t xml:space="preserve">all </w:t>
            </w:r>
            <w:r>
              <w:t>required documentation:</w:t>
            </w:r>
          </w:p>
        </w:tc>
      </w:tr>
      <w:tr w:rsidR="00582D7B" w:rsidRPr="00C9063A" w14:paraId="0E3CAEEB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58A1AD44" w14:textId="0EB67F23" w:rsidR="00582D7B" w:rsidRPr="00C9063A" w:rsidRDefault="00582D7B" w:rsidP="002323CF">
            <w:pPr>
              <w:ind w:left="720"/>
            </w:pPr>
            <w:r w:rsidRPr="00C9063A">
              <w:t xml:space="preserve">Copies of all IDE application and maintenance submissions and reports </w:t>
            </w:r>
          </w:p>
        </w:tc>
        <w:sdt>
          <w:sdtPr>
            <w:id w:val="1254171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D80E3B1" w14:textId="609EAC23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847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4ABDCE8" w14:textId="3B5EB62B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93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046A7CB" w14:textId="103B2B3A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219FE5B9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D7B" w:rsidRPr="00C9063A" w14:paraId="446C41DC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490F3680" w14:textId="1585FF9D" w:rsidR="00582D7B" w:rsidRPr="00C9063A" w:rsidRDefault="00582D7B" w:rsidP="002323CF">
            <w:pPr>
              <w:ind w:left="720"/>
            </w:pPr>
            <w:r w:rsidRPr="00C9063A">
              <w:t xml:space="preserve">FDA clinical hold letters </w:t>
            </w:r>
          </w:p>
        </w:tc>
        <w:sdt>
          <w:sdtPr>
            <w:id w:val="-332455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7AAB120" w14:textId="6A5A4709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538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A5A16A8" w14:textId="384040B7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1790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D23F271" w14:textId="2B9CC3D3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37189080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D7B" w:rsidRPr="00C9063A" w14:paraId="1FC0D572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0A37A09D" w14:textId="5CF8BB59" w:rsidR="00582D7B" w:rsidRPr="00C9063A" w:rsidRDefault="00582D7B" w:rsidP="002323CF">
            <w:pPr>
              <w:ind w:left="720"/>
            </w:pPr>
            <w:r w:rsidRPr="00C9063A">
              <w:t xml:space="preserve">All current and previous signed versions of </w:t>
            </w:r>
            <w:r w:rsidR="006F3CA5">
              <w:t>the</w:t>
            </w:r>
            <w:r w:rsidRPr="00C9063A">
              <w:t xml:space="preserve"> </w:t>
            </w:r>
            <w:r w:rsidR="001F355F">
              <w:t>i</w:t>
            </w:r>
            <w:r w:rsidRPr="00C9063A">
              <w:t xml:space="preserve">nvestigator </w:t>
            </w:r>
            <w:r w:rsidR="001F355F">
              <w:t>a</w:t>
            </w:r>
            <w:r w:rsidRPr="00C9063A">
              <w:t xml:space="preserve">greement </w:t>
            </w:r>
            <w:r w:rsidR="002513B3">
              <w:t xml:space="preserve">described at </w:t>
            </w:r>
            <w:hyperlink r:id="rId22" w:history="1">
              <w:r w:rsidR="002513B3" w:rsidRPr="002513B3">
                <w:rPr>
                  <w:rStyle w:val="Hyperlink"/>
                </w:rPr>
                <w:t>21 CFR 812.43(c)</w:t>
              </w:r>
            </w:hyperlink>
          </w:p>
        </w:tc>
        <w:sdt>
          <w:sdtPr>
            <w:id w:val="1546633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3196FCB" w14:textId="5C52B849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043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1E28088" w14:textId="562779CD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7407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969CDAD" w14:textId="4BCDB01F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6B0451BE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D7B" w:rsidRPr="00C9063A" w14:paraId="0335E953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302C678B" w14:textId="66814945" w:rsidR="00582D7B" w:rsidRPr="00C9063A" w:rsidRDefault="00582D7B" w:rsidP="002323CF">
            <w:pPr>
              <w:ind w:left="720"/>
            </w:pPr>
            <w:r w:rsidRPr="00C9063A">
              <w:t xml:space="preserve">Copies of correspondence and letters to and from the FDA </w:t>
            </w:r>
          </w:p>
        </w:tc>
        <w:sdt>
          <w:sdtPr>
            <w:id w:val="-153587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28D1930" w14:textId="04EAE40C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007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A0C0A2C" w14:textId="3FC22299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844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AEF1B9D" w14:textId="2AA7CF68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720349DF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D7B" w:rsidRPr="00C9063A" w14:paraId="714C908F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4644CBA0" w14:textId="77777777" w:rsidR="00582D7B" w:rsidRPr="00C9063A" w:rsidRDefault="00582D7B" w:rsidP="00582D7B">
            <w:r w:rsidRPr="00C9063A">
              <w:t xml:space="preserve">The study did not begin until the IRB and the FDA </w:t>
            </w:r>
            <w:r w:rsidRPr="00C9063A">
              <w:rPr>
                <w:i/>
                <w:iCs/>
              </w:rPr>
              <w:t>both</w:t>
            </w:r>
            <w:r w:rsidRPr="00C9063A">
              <w:t xml:space="preserve"> approved the study.</w:t>
            </w:r>
          </w:p>
        </w:tc>
        <w:sdt>
          <w:sdtPr>
            <w:id w:val="-28311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84494FD" w14:textId="68DDB416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636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A1492EA" w14:textId="09219080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440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254EF27" w14:textId="7420BC76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6F678454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D7B" w:rsidRPr="00C9063A" w14:paraId="6749A05C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45BDDE9E" w14:textId="77777777" w:rsidR="00582D7B" w:rsidRPr="00C9063A" w:rsidRDefault="00582D7B" w:rsidP="00582D7B">
            <w:r w:rsidRPr="00C9063A">
              <w:t xml:space="preserve">If the study was placed on clinical hold, research activities were halted during the hold. </w:t>
            </w:r>
          </w:p>
        </w:tc>
        <w:sdt>
          <w:sdtPr>
            <w:id w:val="143785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01236C1" w14:textId="034E0EC1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4106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5CB5E68" w14:textId="485B2E09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617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5F1A2E3" w14:textId="02BCE457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72028F8A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D7B" w:rsidRPr="00C9063A" w14:paraId="1480908B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0A756DA7" w14:textId="1FBABF6E" w:rsidR="00582D7B" w:rsidRPr="00C9063A" w:rsidRDefault="00582D7B" w:rsidP="00582D7B">
            <w:r w:rsidRPr="00C9063A">
              <w:t>All protocol versions approved/acknowledged by the FDA are consistent with all protocol versions approved by the IRB.</w:t>
            </w:r>
          </w:p>
        </w:tc>
        <w:sdt>
          <w:sdtPr>
            <w:id w:val="-149463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5FC4CC6" w14:textId="22655B89" w:rsidR="00582D7B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35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B1A2F1B" w14:textId="352A455A" w:rsidR="00582D7B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8381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68DFD38" w14:textId="4F385A87" w:rsidR="00582D7B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50382216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D7B" w:rsidRPr="00C9063A" w14:paraId="146DBBBA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08F41F78" w14:textId="1E7AF47D" w:rsidR="00582D7B" w:rsidRPr="00C9063A" w:rsidRDefault="00582D7B" w:rsidP="00582D7B">
            <w:r w:rsidRPr="00C9063A">
              <w:t>The investigator</w:t>
            </w:r>
            <w:r>
              <w:t xml:space="preserve"> </w:t>
            </w:r>
            <w:r w:rsidRPr="00C9063A">
              <w:t xml:space="preserve">monitors </w:t>
            </w:r>
            <w:r>
              <w:t xml:space="preserve">and reports on </w:t>
            </w:r>
            <w:r w:rsidRPr="00C9063A">
              <w:t xml:space="preserve">the investigation per the requirements of </w:t>
            </w:r>
            <w:hyperlink r:id="rId23" w:history="1">
              <w:r>
                <w:rPr>
                  <w:rStyle w:val="Hyperlink"/>
                </w:rPr>
                <w:t>21 CFR 812.140(a)</w:t>
              </w:r>
            </w:hyperlink>
            <w:r>
              <w:t xml:space="preserve"> and </w:t>
            </w:r>
            <w:hyperlink r:id="rId24" w:anchor="p-812.150(a)" w:history="1">
              <w:r>
                <w:rPr>
                  <w:rStyle w:val="Hyperlink"/>
                </w:rPr>
                <w:t>§ 812.150(a)</w:t>
              </w:r>
            </w:hyperlink>
            <w:r w:rsidRPr="00C9063A">
              <w:t>.</w:t>
            </w:r>
            <w:r>
              <w:t xml:space="preserve"> </w:t>
            </w:r>
          </w:p>
        </w:tc>
        <w:sdt>
          <w:sdtPr>
            <w:id w:val="1159110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867F42C" w14:textId="2269CA8A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0688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70EEA96" w14:textId="1007DF1F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067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24A7BF2" w14:textId="5C75DA87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3E81CBA1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D7B" w:rsidRPr="00C9063A" w14:paraId="179399A2" w14:textId="77777777" w:rsidTr="002323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4B6FF804" w14:textId="2B204046" w:rsidR="00582D7B" w:rsidRPr="00C9063A" w:rsidRDefault="00582D7B" w:rsidP="00582D7B">
            <w:r>
              <w:t xml:space="preserve">For investigator-initiated research without an external regulatory sponsor, the </w:t>
            </w:r>
            <w:hyperlink r:id="rId25" w:anchor="p-812.3(o)" w:history="1">
              <w:r w:rsidRPr="002323CF">
                <w:rPr>
                  <w:rStyle w:val="Hyperlink"/>
                </w:rPr>
                <w:t>sponsor-investigator</w:t>
              </w:r>
            </w:hyperlink>
            <w:r w:rsidRPr="001D1C0B">
              <w:rPr>
                <w:b/>
                <w:bCs/>
              </w:rPr>
              <w:t xml:space="preserve"> </w:t>
            </w:r>
            <w:r>
              <w:t xml:space="preserve">monitors and reports on the investigation per the requirements of </w:t>
            </w:r>
            <w:hyperlink r:id="rId26" w:history="1">
              <w:r w:rsidRPr="00E721D1">
                <w:rPr>
                  <w:rStyle w:val="Hyperlink"/>
                </w:rPr>
                <w:t>§</w:t>
              </w:r>
              <w:r>
                <w:rPr>
                  <w:rStyle w:val="Hyperlink"/>
                </w:rPr>
                <w:t xml:space="preserve"> 812.140(b)</w:t>
              </w:r>
            </w:hyperlink>
            <w:r>
              <w:t xml:space="preserve"> and </w:t>
            </w:r>
            <w:hyperlink r:id="rId27" w:anchor="p-812.150(b)" w:history="1">
              <w:r>
                <w:rPr>
                  <w:rStyle w:val="Hyperlink"/>
                </w:rPr>
                <w:t>§ 812.150(b)</w:t>
              </w:r>
            </w:hyperlink>
            <w:r w:rsidR="00B2443A">
              <w:t>.</w:t>
            </w:r>
          </w:p>
        </w:tc>
        <w:sdt>
          <w:sdtPr>
            <w:id w:val="-102809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18A8D78" w14:textId="41269A79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09017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B61EA2B" w14:textId="2D34CF91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6729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6614897" w14:textId="480E569B" w:rsidR="00582D7B" w:rsidRPr="00C9063A" w:rsidRDefault="00582D7B" w:rsidP="00582D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0" w:type="dxa"/>
          </w:tcPr>
          <w:p w14:paraId="6D2AA1F1" w14:textId="77777777" w:rsidR="00582D7B" w:rsidRPr="00C9063A" w:rsidRDefault="00582D7B" w:rsidP="005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52BC81" w14:textId="77777777" w:rsidR="006C197F" w:rsidRPr="00C726C9" w:rsidRDefault="006C197F" w:rsidP="006C197F"/>
    <w:p w14:paraId="1013FDA5" w14:textId="77777777" w:rsidR="00DC002D" w:rsidRDefault="00DC002D" w:rsidP="00DC002D">
      <w:pPr>
        <w:pStyle w:val="Heading1"/>
      </w:pPr>
      <w:r w:rsidRPr="00EF07F2">
        <w:t>Findings:</w:t>
      </w:r>
    </w:p>
    <w:p w14:paraId="69F65BF6" w14:textId="77777777" w:rsidR="00DC002D" w:rsidRPr="00EF07F2" w:rsidRDefault="00DC002D" w:rsidP="00DC002D">
      <w:pPr>
        <w:pStyle w:val="Heading2"/>
      </w:pPr>
      <w:r w:rsidRPr="00EF07F2">
        <w:t>Self-Assessment summary:</w:t>
      </w:r>
    </w:p>
    <w:tbl>
      <w:tblPr>
        <w:tblStyle w:val="checklist"/>
        <w:tblW w:w="12960" w:type="dxa"/>
        <w:tblLook w:val="0700" w:firstRow="0" w:lastRow="0" w:firstColumn="0" w:lastColumn="1" w:noHBand="1" w:noVBand="1"/>
      </w:tblPr>
      <w:tblGrid>
        <w:gridCol w:w="720"/>
        <w:gridCol w:w="12240"/>
      </w:tblGrid>
      <w:tr w:rsidR="00582D7B" w:rsidRPr="00D709E5" w14:paraId="0DC0B2B3" w14:textId="77777777" w:rsidTr="00582D7B">
        <w:sdt>
          <w:sdtPr>
            <w:id w:val="-2302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B32CEF9" w14:textId="40B06851" w:rsidR="00582D7B" w:rsidRPr="00D709E5" w:rsidRDefault="00582D7B" w:rsidP="00582D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240" w:type="dxa"/>
          </w:tcPr>
          <w:p w14:paraId="573B01CB" w14:textId="77777777" w:rsidR="00582D7B" w:rsidRPr="00D709E5" w:rsidRDefault="00582D7B" w:rsidP="00582D7B">
            <w:r w:rsidRPr="00D709E5">
              <w:t xml:space="preserve">Satisfactory </w:t>
            </w:r>
          </w:p>
        </w:tc>
      </w:tr>
      <w:tr w:rsidR="00582D7B" w:rsidRPr="00D709E5" w14:paraId="68AEF41F" w14:textId="77777777" w:rsidTr="00582D7B">
        <w:sdt>
          <w:sdtPr>
            <w:id w:val="-1945767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4942A5C" w14:textId="516071D6" w:rsidR="00582D7B" w:rsidRPr="00D709E5" w:rsidRDefault="00582D7B" w:rsidP="00582D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240" w:type="dxa"/>
          </w:tcPr>
          <w:p w14:paraId="3329E124" w14:textId="77777777" w:rsidR="00582D7B" w:rsidRPr="00D709E5" w:rsidRDefault="00582D7B" w:rsidP="00582D7B">
            <w:r w:rsidRPr="00D709E5">
              <w:t>Findings – may require reporting to IRB, changes to protocol, Corrective And Preventative Action, etc.</w:t>
            </w:r>
          </w:p>
        </w:tc>
      </w:tr>
    </w:tbl>
    <w:p w14:paraId="1AD8457F" w14:textId="77777777" w:rsidR="00DC002D" w:rsidRPr="00EF07F2" w:rsidRDefault="00DC002D" w:rsidP="00DC002D">
      <w:pPr>
        <w:rPr>
          <w:color w:val="002060"/>
        </w:rPr>
      </w:pPr>
    </w:p>
    <w:p w14:paraId="75EED2C1" w14:textId="77777777" w:rsidR="00DC002D" w:rsidRPr="001800C5" w:rsidRDefault="00DC002D" w:rsidP="00DC002D">
      <w:pPr>
        <w:pStyle w:val="Heading2"/>
      </w:pPr>
      <w:r>
        <w:t>Summarize all “No” responses or other issues identified: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D1592" w14:paraId="69C0BF32" w14:textId="77777777" w:rsidTr="00107065">
        <w:trPr>
          <w:trHeight w:val="720"/>
        </w:trPr>
        <w:tc>
          <w:tcPr>
            <w:tcW w:w="12950" w:type="dxa"/>
          </w:tcPr>
          <w:p w14:paraId="4738D143" w14:textId="77777777" w:rsidR="004D1592" w:rsidRDefault="004D1592" w:rsidP="00107065"/>
        </w:tc>
      </w:tr>
    </w:tbl>
    <w:p w14:paraId="2273C26C" w14:textId="77777777" w:rsidR="004D1592" w:rsidRPr="00140785" w:rsidRDefault="004D1592" w:rsidP="004D1592"/>
    <w:p w14:paraId="4DF67A3B" w14:textId="77777777" w:rsidR="004D1592" w:rsidRPr="00EF07F2" w:rsidRDefault="004D1592" w:rsidP="004D1592">
      <w:pPr>
        <w:pStyle w:val="Heading2"/>
      </w:pPr>
      <w:r w:rsidRPr="00EF07F2">
        <w:t xml:space="preserve">Corrective </w:t>
      </w:r>
      <w:r>
        <w:t>actio</w:t>
      </w:r>
      <w:r w:rsidRPr="00EF07F2">
        <w:t>n measures: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D1592" w:rsidRPr="0078739E" w14:paraId="60DEAEB1" w14:textId="77777777" w:rsidTr="00107065">
        <w:trPr>
          <w:trHeight w:val="720"/>
        </w:trPr>
        <w:tc>
          <w:tcPr>
            <w:tcW w:w="12950" w:type="dxa"/>
          </w:tcPr>
          <w:p w14:paraId="03BC10D7" w14:textId="77777777" w:rsidR="004D1592" w:rsidRPr="00166F84" w:rsidRDefault="004D1592" w:rsidP="004D1592">
            <w:pPr>
              <w:pStyle w:val="NormalWeb"/>
              <w:keepNext/>
              <w:contextualSpacing/>
              <w:rPr>
                <w:rFonts w:ascii="Calibri" w:hAnsi="Calibri" w:cs="Calibri"/>
                <w:bCs/>
                <w:color w:val="002060"/>
                <w:sz w:val="22"/>
                <w:szCs w:val="22"/>
              </w:rPr>
            </w:pPr>
          </w:p>
        </w:tc>
      </w:tr>
    </w:tbl>
    <w:p w14:paraId="51DC29E6" w14:textId="77777777" w:rsidR="00640468" w:rsidRPr="00166F84" w:rsidRDefault="00640468" w:rsidP="00640468">
      <w:pPr>
        <w:jc w:val="center"/>
      </w:pPr>
      <w:r w:rsidRPr="00166F84">
        <w:t xml:space="preserve">If you identified any issues, please complete and submit an </w:t>
      </w:r>
      <w:hyperlink r:id="rId28" w:history="1">
        <w:r w:rsidRPr="00166F84">
          <w:rPr>
            <w:rStyle w:val="Hyperlink"/>
          </w:rPr>
          <w:t>Incident, Adverse Event, or Reportable New Information form</w:t>
        </w:r>
      </w:hyperlink>
      <w:r w:rsidRPr="00166F84">
        <w:t xml:space="preserve">. If you are unsure, please contact us at </w:t>
      </w:r>
      <w:hyperlink r:id="rId29" w:history="1">
        <w:r w:rsidRPr="00166F84">
          <w:rPr>
            <w:rStyle w:val="Hyperlink"/>
          </w:rPr>
          <w:t>IRBReview@northeastern.edu</w:t>
        </w:r>
      </w:hyperlink>
      <w:r w:rsidRPr="00166F84">
        <w:t>.</w:t>
      </w:r>
    </w:p>
    <w:p w14:paraId="7E3A5EE6" w14:textId="77777777" w:rsidR="006C197F" w:rsidRDefault="006C197F"/>
    <w:sectPr w:rsidR="006C197F" w:rsidSect="00EF07F2">
      <w:headerReference w:type="default" r:id="rId30"/>
      <w:footerReference w:type="default" r:id="rId31"/>
      <w:pgSz w:w="15840" w:h="12240" w:orient="landscape"/>
      <w:pgMar w:top="1440" w:right="1440" w:bottom="1440" w:left="1440" w:header="720" w:footer="720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89DEC" w14:textId="77777777" w:rsidR="00B34EE0" w:rsidRDefault="00B34EE0" w:rsidP="0069639A">
      <w:r>
        <w:separator/>
      </w:r>
    </w:p>
  </w:endnote>
  <w:endnote w:type="continuationSeparator" w:id="0">
    <w:p w14:paraId="15DA3F5C" w14:textId="77777777" w:rsidR="00B34EE0" w:rsidRDefault="00B34EE0" w:rsidP="0069639A">
      <w:r>
        <w:continuationSeparator/>
      </w:r>
    </w:p>
  </w:endnote>
  <w:endnote w:type="continuationNotice" w:id="1">
    <w:p w14:paraId="2AD89A74" w14:textId="77777777" w:rsidR="00B34EE0" w:rsidRDefault="00B34E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66675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AF290C" w14:textId="6F42BA96" w:rsidR="0069639A" w:rsidRDefault="0069639A" w:rsidP="002323CF">
        <w:pPr>
          <w:pStyle w:val="Footer"/>
          <w:pBdr>
            <w:top w:val="single" w:sz="4" w:space="1" w:color="D9D9D9" w:themeColor="background1" w:themeShade="D9"/>
          </w:pBdr>
        </w:pPr>
        <w:r w:rsidRPr="0048626E">
          <w:fldChar w:fldCharType="begin"/>
        </w:r>
        <w:r w:rsidRPr="0048626E">
          <w:instrText xml:space="preserve"> PAGE   \* MERGEFORMAT </w:instrText>
        </w:r>
        <w:r w:rsidRPr="0048626E">
          <w:fldChar w:fldCharType="separate"/>
        </w:r>
        <w:r w:rsidRPr="0048626E">
          <w:rPr>
            <w:b/>
            <w:bCs/>
            <w:noProof/>
          </w:rPr>
          <w:t>2</w:t>
        </w:r>
        <w:r w:rsidRPr="0048626E">
          <w:rPr>
            <w:b/>
            <w:bCs/>
            <w:noProof/>
          </w:rPr>
          <w:fldChar w:fldCharType="end"/>
        </w:r>
        <w:r w:rsidRPr="0048626E">
          <w:rPr>
            <w:b/>
            <w:bCs/>
          </w:rPr>
          <w:t xml:space="preserve"> | </w:t>
        </w:r>
        <w:r w:rsidRPr="0048626E">
          <w:rPr>
            <w:color w:val="7F7F7F" w:themeColor="background1" w:themeShade="7F"/>
            <w:spacing w:val="60"/>
          </w:rPr>
          <w:t>Checklist: Protocol self-assessment</w:t>
        </w:r>
        <w:r w:rsidR="000864DA" w:rsidRPr="0048626E">
          <w:rPr>
            <w:color w:val="7F7F7F" w:themeColor="background1" w:themeShade="7F"/>
            <w:spacing w:val="60"/>
          </w:rPr>
          <w:t>, 03.</w:t>
        </w:r>
        <w:r w:rsidR="00026F8A">
          <w:rPr>
            <w:color w:val="7F7F7F" w:themeColor="background1" w:themeShade="7F"/>
            <w:spacing w:val="60"/>
          </w:rPr>
          <w:t>1</w:t>
        </w:r>
        <w:r w:rsidR="00233E80">
          <w:rPr>
            <w:color w:val="7F7F7F" w:themeColor="background1" w:themeShade="7F"/>
            <w:spacing w:val="60"/>
          </w:rPr>
          <w:t>8</w:t>
        </w:r>
        <w:r w:rsidR="000864DA" w:rsidRPr="0048626E">
          <w:rPr>
            <w:color w:val="7F7F7F" w:themeColor="background1" w:themeShade="7F"/>
            <w:spacing w:val="60"/>
          </w:rPr>
          <w:t>.202</w:t>
        </w:r>
        <w:r w:rsidR="00026F8A">
          <w:rPr>
            <w:color w:val="7F7F7F" w:themeColor="background1" w:themeShade="7F"/>
            <w:spacing w:val="60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E51E" w14:textId="77777777" w:rsidR="00B34EE0" w:rsidRDefault="00B34EE0" w:rsidP="0069639A">
      <w:r>
        <w:separator/>
      </w:r>
    </w:p>
  </w:footnote>
  <w:footnote w:type="continuationSeparator" w:id="0">
    <w:p w14:paraId="1CB6FACF" w14:textId="77777777" w:rsidR="00B34EE0" w:rsidRDefault="00B34EE0" w:rsidP="0069639A">
      <w:r>
        <w:continuationSeparator/>
      </w:r>
    </w:p>
  </w:footnote>
  <w:footnote w:type="continuationNotice" w:id="1">
    <w:p w14:paraId="2366348D" w14:textId="77777777" w:rsidR="00B34EE0" w:rsidRDefault="00B34EE0"/>
  </w:footnote>
  <w:footnote w:id="2">
    <w:p w14:paraId="7573B6C7" w14:textId="01697315" w:rsidR="008B1983" w:rsidRDefault="008B1983" w:rsidP="00501360">
      <w:pPr>
        <w:pStyle w:val="FootnoteText"/>
      </w:pPr>
      <w:r>
        <w:rPr>
          <w:rStyle w:val="FootnoteReference"/>
        </w:rPr>
        <w:footnoteRef/>
      </w:r>
      <w:r>
        <w:t xml:space="preserve"> Medical devices may include </w:t>
      </w:r>
      <w:r w:rsidRPr="002323CF">
        <w:rPr>
          <w:b/>
          <w:bCs/>
        </w:rPr>
        <w:t>software</w:t>
      </w:r>
      <w:r>
        <w:t xml:space="preserve"> as well as physical objects. Per </w:t>
      </w:r>
      <w:r w:rsidRPr="00DE6F32">
        <w:t>21 U.S.C. 321(h)</w:t>
      </w:r>
      <w:r>
        <w:t xml:space="preserve">, a device may be considered a medical device if it’s intended for use in diagnosis, cure, mitigation, treatment, or prevention of a disease or condition, </w:t>
      </w:r>
      <w:r w:rsidRPr="002323CF">
        <w:rPr>
          <w:i/>
          <w:iCs/>
        </w:rPr>
        <w:t>and/or</w:t>
      </w:r>
      <w:r>
        <w:rPr>
          <w:i/>
          <w:iCs/>
        </w:rPr>
        <w:t xml:space="preserve"> </w:t>
      </w:r>
      <w:r>
        <w:t>if it’s intended to affect the structure or function of the body.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90CE" w14:textId="36DF35BA" w:rsidR="00EF07F2" w:rsidRDefault="00EF07F2">
    <w:pPr>
      <w:pStyle w:val="Header"/>
    </w:pPr>
    <w:r>
      <w:rPr>
        <w:noProof/>
      </w:rPr>
      <w:drawing>
        <wp:inline distT="0" distB="0" distL="0" distR="0" wp14:anchorId="08D35654" wp14:editId="488ED409">
          <wp:extent cx="1758356" cy="6400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356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3376"/>
    <w:multiLevelType w:val="hybridMultilevel"/>
    <w:tmpl w:val="DA8A620C"/>
    <w:lvl w:ilvl="0" w:tplc="ED569DC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0530"/>
    <w:multiLevelType w:val="hybridMultilevel"/>
    <w:tmpl w:val="219E2B5A"/>
    <w:lvl w:ilvl="0" w:tplc="ED569DC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51461"/>
    <w:multiLevelType w:val="hybridMultilevel"/>
    <w:tmpl w:val="2050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B7DC4"/>
    <w:multiLevelType w:val="hybridMultilevel"/>
    <w:tmpl w:val="C00E4E92"/>
    <w:lvl w:ilvl="0" w:tplc="9DF8B85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22148"/>
    <w:multiLevelType w:val="hybridMultilevel"/>
    <w:tmpl w:val="5596F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F12CD"/>
    <w:multiLevelType w:val="hybridMultilevel"/>
    <w:tmpl w:val="B0589B52"/>
    <w:lvl w:ilvl="0" w:tplc="9DF8B85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956DD"/>
    <w:multiLevelType w:val="hybridMultilevel"/>
    <w:tmpl w:val="ED64997A"/>
    <w:lvl w:ilvl="0" w:tplc="9DF8B85A">
      <w:start w:val="1"/>
      <w:numFmt w:val="decimal"/>
      <w:lvlText w:val="%1."/>
      <w:lvlJc w:val="left"/>
      <w:pPr>
        <w:ind w:left="25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1018C1"/>
    <w:multiLevelType w:val="hybridMultilevel"/>
    <w:tmpl w:val="8BF0E1F0"/>
    <w:lvl w:ilvl="0" w:tplc="D5444C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842582"/>
    <w:multiLevelType w:val="hybridMultilevel"/>
    <w:tmpl w:val="CF24311C"/>
    <w:lvl w:ilvl="0" w:tplc="12B6152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196953"/>
    <w:multiLevelType w:val="hybridMultilevel"/>
    <w:tmpl w:val="A9965822"/>
    <w:lvl w:ilvl="0" w:tplc="ED569DC2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190030">
    <w:abstractNumId w:val="2"/>
  </w:num>
  <w:num w:numId="2" w16cid:durableId="56632365">
    <w:abstractNumId w:val="8"/>
  </w:num>
  <w:num w:numId="3" w16cid:durableId="1396973061">
    <w:abstractNumId w:val="7"/>
  </w:num>
  <w:num w:numId="4" w16cid:durableId="817500036">
    <w:abstractNumId w:val="9"/>
  </w:num>
  <w:num w:numId="5" w16cid:durableId="1373728599">
    <w:abstractNumId w:val="4"/>
  </w:num>
  <w:num w:numId="6" w16cid:durableId="1603685848">
    <w:abstractNumId w:val="3"/>
  </w:num>
  <w:num w:numId="7" w16cid:durableId="487983058">
    <w:abstractNumId w:val="6"/>
  </w:num>
  <w:num w:numId="8" w16cid:durableId="1843158428">
    <w:abstractNumId w:val="5"/>
  </w:num>
  <w:num w:numId="9" w16cid:durableId="1040012607">
    <w:abstractNumId w:val="1"/>
  </w:num>
  <w:num w:numId="10" w16cid:durableId="128804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7B"/>
    <w:rsid w:val="0000033B"/>
    <w:rsid w:val="0000301B"/>
    <w:rsid w:val="000070F0"/>
    <w:rsid w:val="00017C8F"/>
    <w:rsid w:val="0002318F"/>
    <w:rsid w:val="00026F8A"/>
    <w:rsid w:val="00030889"/>
    <w:rsid w:val="00030927"/>
    <w:rsid w:val="00031D37"/>
    <w:rsid w:val="00035969"/>
    <w:rsid w:val="000420E8"/>
    <w:rsid w:val="00045175"/>
    <w:rsid w:val="0004798D"/>
    <w:rsid w:val="00050A0E"/>
    <w:rsid w:val="00052360"/>
    <w:rsid w:val="000671FF"/>
    <w:rsid w:val="000734CD"/>
    <w:rsid w:val="00083835"/>
    <w:rsid w:val="00084FFF"/>
    <w:rsid w:val="000864DA"/>
    <w:rsid w:val="00086772"/>
    <w:rsid w:val="00091BCD"/>
    <w:rsid w:val="00095E49"/>
    <w:rsid w:val="00096EAA"/>
    <w:rsid w:val="000A2322"/>
    <w:rsid w:val="000A2CE9"/>
    <w:rsid w:val="000A74C6"/>
    <w:rsid w:val="000B5055"/>
    <w:rsid w:val="000B522F"/>
    <w:rsid w:val="000E5710"/>
    <w:rsid w:val="000E6E4F"/>
    <w:rsid w:val="000F0D14"/>
    <w:rsid w:val="000F4FBD"/>
    <w:rsid w:val="000F7BBE"/>
    <w:rsid w:val="00101892"/>
    <w:rsid w:val="0010196B"/>
    <w:rsid w:val="0010339E"/>
    <w:rsid w:val="001115E8"/>
    <w:rsid w:val="00117421"/>
    <w:rsid w:val="00117797"/>
    <w:rsid w:val="00121D1C"/>
    <w:rsid w:val="001246B5"/>
    <w:rsid w:val="00140785"/>
    <w:rsid w:val="001512C7"/>
    <w:rsid w:val="0015254D"/>
    <w:rsid w:val="00165813"/>
    <w:rsid w:val="00166F84"/>
    <w:rsid w:val="001731EC"/>
    <w:rsid w:val="00173F48"/>
    <w:rsid w:val="001800C5"/>
    <w:rsid w:val="0018463C"/>
    <w:rsid w:val="00185A66"/>
    <w:rsid w:val="001869E6"/>
    <w:rsid w:val="001A19D5"/>
    <w:rsid w:val="001A6C0C"/>
    <w:rsid w:val="001B4563"/>
    <w:rsid w:val="001B4ADA"/>
    <w:rsid w:val="001C4E91"/>
    <w:rsid w:val="001C68B0"/>
    <w:rsid w:val="001D2C53"/>
    <w:rsid w:val="001D4005"/>
    <w:rsid w:val="001E3915"/>
    <w:rsid w:val="001F355F"/>
    <w:rsid w:val="002156E2"/>
    <w:rsid w:val="0021656D"/>
    <w:rsid w:val="0022454A"/>
    <w:rsid w:val="00226056"/>
    <w:rsid w:val="002323CF"/>
    <w:rsid w:val="00233E80"/>
    <w:rsid w:val="00235C11"/>
    <w:rsid w:val="002378A8"/>
    <w:rsid w:val="00242655"/>
    <w:rsid w:val="00244102"/>
    <w:rsid w:val="00245EAF"/>
    <w:rsid w:val="00246DB3"/>
    <w:rsid w:val="00250B82"/>
    <w:rsid w:val="002513B3"/>
    <w:rsid w:val="00255013"/>
    <w:rsid w:val="00261FFF"/>
    <w:rsid w:val="00262270"/>
    <w:rsid w:val="0027382E"/>
    <w:rsid w:val="00276AA2"/>
    <w:rsid w:val="0029161A"/>
    <w:rsid w:val="00294A4A"/>
    <w:rsid w:val="002951B6"/>
    <w:rsid w:val="00295A4B"/>
    <w:rsid w:val="002B060A"/>
    <w:rsid w:val="002B4DCA"/>
    <w:rsid w:val="002B5F7E"/>
    <w:rsid w:val="002C26DD"/>
    <w:rsid w:val="002C755F"/>
    <w:rsid w:val="002D249D"/>
    <w:rsid w:val="002D3FFE"/>
    <w:rsid w:val="002E4FC8"/>
    <w:rsid w:val="002E62FF"/>
    <w:rsid w:val="002E7C0C"/>
    <w:rsid w:val="002F0316"/>
    <w:rsid w:val="002F696E"/>
    <w:rsid w:val="00300553"/>
    <w:rsid w:val="003005A0"/>
    <w:rsid w:val="0030102C"/>
    <w:rsid w:val="00301683"/>
    <w:rsid w:val="0032312F"/>
    <w:rsid w:val="0032539F"/>
    <w:rsid w:val="00325FE7"/>
    <w:rsid w:val="00326A08"/>
    <w:rsid w:val="00331D27"/>
    <w:rsid w:val="00335C30"/>
    <w:rsid w:val="00361A41"/>
    <w:rsid w:val="0036567D"/>
    <w:rsid w:val="00386155"/>
    <w:rsid w:val="0039273E"/>
    <w:rsid w:val="003B3042"/>
    <w:rsid w:val="003B30AF"/>
    <w:rsid w:val="003C3251"/>
    <w:rsid w:val="003D19B0"/>
    <w:rsid w:val="003E12E4"/>
    <w:rsid w:val="003E4BCF"/>
    <w:rsid w:val="003E629C"/>
    <w:rsid w:val="004127A9"/>
    <w:rsid w:val="004129C3"/>
    <w:rsid w:val="00427FE1"/>
    <w:rsid w:val="00433AEF"/>
    <w:rsid w:val="004451FB"/>
    <w:rsid w:val="004467ED"/>
    <w:rsid w:val="004506B4"/>
    <w:rsid w:val="00453662"/>
    <w:rsid w:val="00454E65"/>
    <w:rsid w:val="00455E7B"/>
    <w:rsid w:val="00456258"/>
    <w:rsid w:val="00456CC1"/>
    <w:rsid w:val="00467FAE"/>
    <w:rsid w:val="00470214"/>
    <w:rsid w:val="004726EF"/>
    <w:rsid w:val="00480C33"/>
    <w:rsid w:val="004840C4"/>
    <w:rsid w:val="00485CAF"/>
    <w:rsid w:val="0048626E"/>
    <w:rsid w:val="004948F7"/>
    <w:rsid w:val="00494D96"/>
    <w:rsid w:val="0049532D"/>
    <w:rsid w:val="00496172"/>
    <w:rsid w:val="00497E64"/>
    <w:rsid w:val="004B417E"/>
    <w:rsid w:val="004B77A1"/>
    <w:rsid w:val="004D1592"/>
    <w:rsid w:val="004E1E75"/>
    <w:rsid w:val="004E2E61"/>
    <w:rsid w:val="004E75C7"/>
    <w:rsid w:val="004F146F"/>
    <w:rsid w:val="004F3DFF"/>
    <w:rsid w:val="004F6663"/>
    <w:rsid w:val="005002DE"/>
    <w:rsid w:val="00501360"/>
    <w:rsid w:val="00503568"/>
    <w:rsid w:val="00505301"/>
    <w:rsid w:val="00505E3A"/>
    <w:rsid w:val="00506E3F"/>
    <w:rsid w:val="00522405"/>
    <w:rsid w:val="005408C1"/>
    <w:rsid w:val="00540E78"/>
    <w:rsid w:val="0054369A"/>
    <w:rsid w:val="00543A2B"/>
    <w:rsid w:val="00552A75"/>
    <w:rsid w:val="005652A8"/>
    <w:rsid w:val="0057016C"/>
    <w:rsid w:val="00572E75"/>
    <w:rsid w:val="00573470"/>
    <w:rsid w:val="00573C92"/>
    <w:rsid w:val="00582D7B"/>
    <w:rsid w:val="00585C2C"/>
    <w:rsid w:val="00595D3E"/>
    <w:rsid w:val="00596D2A"/>
    <w:rsid w:val="005A3F9D"/>
    <w:rsid w:val="005A7169"/>
    <w:rsid w:val="005B2F72"/>
    <w:rsid w:val="005B35A3"/>
    <w:rsid w:val="005B61EA"/>
    <w:rsid w:val="005C0155"/>
    <w:rsid w:val="005C6B7C"/>
    <w:rsid w:val="005C749C"/>
    <w:rsid w:val="005D53D3"/>
    <w:rsid w:val="005D6FDA"/>
    <w:rsid w:val="005E0DA7"/>
    <w:rsid w:val="005F27B1"/>
    <w:rsid w:val="005F3E1B"/>
    <w:rsid w:val="00607645"/>
    <w:rsid w:val="00610D2A"/>
    <w:rsid w:val="006169BA"/>
    <w:rsid w:val="0061708E"/>
    <w:rsid w:val="00620E65"/>
    <w:rsid w:val="00625E03"/>
    <w:rsid w:val="00626CE7"/>
    <w:rsid w:val="00627C9D"/>
    <w:rsid w:val="00640468"/>
    <w:rsid w:val="0064209E"/>
    <w:rsid w:val="00651386"/>
    <w:rsid w:val="00651C4C"/>
    <w:rsid w:val="0065250E"/>
    <w:rsid w:val="00652834"/>
    <w:rsid w:val="006556DC"/>
    <w:rsid w:val="00660923"/>
    <w:rsid w:val="00661EE4"/>
    <w:rsid w:val="00665827"/>
    <w:rsid w:val="006774F4"/>
    <w:rsid w:val="0067788D"/>
    <w:rsid w:val="00685FAC"/>
    <w:rsid w:val="0069564D"/>
    <w:rsid w:val="0069639A"/>
    <w:rsid w:val="00697CDE"/>
    <w:rsid w:val="006A47B7"/>
    <w:rsid w:val="006A4F85"/>
    <w:rsid w:val="006B05E6"/>
    <w:rsid w:val="006B5552"/>
    <w:rsid w:val="006C197F"/>
    <w:rsid w:val="006C3554"/>
    <w:rsid w:val="006C3F11"/>
    <w:rsid w:val="006C423B"/>
    <w:rsid w:val="006D377D"/>
    <w:rsid w:val="006D62E7"/>
    <w:rsid w:val="006D76B5"/>
    <w:rsid w:val="006E4F59"/>
    <w:rsid w:val="006E6011"/>
    <w:rsid w:val="006F3CA5"/>
    <w:rsid w:val="00703092"/>
    <w:rsid w:val="00705106"/>
    <w:rsid w:val="00710632"/>
    <w:rsid w:val="00724181"/>
    <w:rsid w:val="00724FB9"/>
    <w:rsid w:val="00737B4D"/>
    <w:rsid w:val="00742346"/>
    <w:rsid w:val="00762EDF"/>
    <w:rsid w:val="007659B3"/>
    <w:rsid w:val="00773B64"/>
    <w:rsid w:val="00773BA1"/>
    <w:rsid w:val="0078739E"/>
    <w:rsid w:val="007A09EA"/>
    <w:rsid w:val="007A7373"/>
    <w:rsid w:val="007B1A86"/>
    <w:rsid w:val="007B1CC6"/>
    <w:rsid w:val="007B2AEB"/>
    <w:rsid w:val="007B3C96"/>
    <w:rsid w:val="007B3EEC"/>
    <w:rsid w:val="007C05B9"/>
    <w:rsid w:val="007C6BE0"/>
    <w:rsid w:val="007D48CE"/>
    <w:rsid w:val="007E6D63"/>
    <w:rsid w:val="007F46E4"/>
    <w:rsid w:val="007F542B"/>
    <w:rsid w:val="0080464D"/>
    <w:rsid w:val="0081430F"/>
    <w:rsid w:val="00830DD3"/>
    <w:rsid w:val="008324BF"/>
    <w:rsid w:val="0084156C"/>
    <w:rsid w:val="00841BDF"/>
    <w:rsid w:val="00844B70"/>
    <w:rsid w:val="00844DC3"/>
    <w:rsid w:val="00847B8D"/>
    <w:rsid w:val="00850148"/>
    <w:rsid w:val="00870AB4"/>
    <w:rsid w:val="00881CB0"/>
    <w:rsid w:val="00882C9E"/>
    <w:rsid w:val="008831E7"/>
    <w:rsid w:val="00887F32"/>
    <w:rsid w:val="008916E6"/>
    <w:rsid w:val="0089435E"/>
    <w:rsid w:val="00895C6C"/>
    <w:rsid w:val="00897AD1"/>
    <w:rsid w:val="008A1832"/>
    <w:rsid w:val="008A3C0E"/>
    <w:rsid w:val="008A6600"/>
    <w:rsid w:val="008B1983"/>
    <w:rsid w:val="008B5450"/>
    <w:rsid w:val="008D05A0"/>
    <w:rsid w:val="008E6E55"/>
    <w:rsid w:val="00905FA1"/>
    <w:rsid w:val="009137FD"/>
    <w:rsid w:val="00923B38"/>
    <w:rsid w:val="0093113C"/>
    <w:rsid w:val="00931669"/>
    <w:rsid w:val="0093461D"/>
    <w:rsid w:val="00936ECF"/>
    <w:rsid w:val="009431D3"/>
    <w:rsid w:val="009557BC"/>
    <w:rsid w:val="0096174B"/>
    <w:rsid w:val="009620C6"/>
    <w:rsid w:val="0096311B"/>
    <w:rsid w:val="00963BC9"/>
    <w:rsid w:val="00964AE1"/>
    <w:rsid w:val="00975410"/>
    <w:rsid w:val="009759E2"/>
    <w:rsid w:val="00984037"/>
    <w:rsid w:val="009947C2"/>
    <w:rsid w:val="0099541D"/>
    <w:rsid w:val="009B78D1"/>
    <w:rsid w:val="009C64FD"/>
    <w:rsid w:val="009D349E"/>
    <w:rsid w:val="009D362D"/>
    <w:rsid w:val="009E410C"/>
    <w:rsid w:val="00A02097"/>
    <w:rsid w:val="00A0233F"/>
    <w:rsid w:val="00A15241"/>
    <w:rsid w:val="00A22CA4"/>
    <w:rsid w:val="00A23F17"/>
    <w:rsid w:val="00A31D78"/>
    <w:rsid w:val="00A34733"/>
    <w:rsid w:val="00A55441"/>
    <w:rsid w:val="00A562B8"/>
    <w:rsid w:val="00A5708A"/>
    <w:rsid w:val="00A61284"/>
    <w:rsid w:val="00A64217"/>
    <w:rsid w:val="00A64224"/>
    <w:rsid w:val="00A71FC2"/>
    <w:rsid w:val="00A730DE"/>
    <w:rsid w:val="00A73B14"/>
    <w:rsid w:val="00A87756"/>
    <w:rsid w:val="00A90091"/>
    <w:rsid w:val="00A9230D"/>
    <w:rsid w:val="00AA3A81"/>
    <w:rsid w:val="00AB13CC"/>
    <w:rsid w:val="00AB197A"/>
    <w:rsid w:val="00AB7171"/>
    <w:rsid w:val="00AC10D4"/>
    <w:rsid w:val="00AC6499"/>
    <w:rsid w:val="00AD1CA7"/>
    <w:rsid w:val="00AD6507"/>
    <w:rsid w:val="00AE081F"/>
    <w:rsid w:val="00AE4C62"/>
    <w:rsid w:val="00AF5E9C"/>
    <w:rsid w:val="00B00C37"/>
    <w:rsid w:val="00B02622"/>
    <w:rsid w:val="00B152B8"/>
    <w:rsid w:val="00B21862"/>
    <w:rsid w:val="00B2443A"/>
    <w:rsid w:val="00B2481B"/>
    <w:rsid w:val="00B2575F"/>
    <w:rsid w:val="00B322F0"/>
    <w:rsid w:val="00B33152"/>
    <w:rsid w:val="00B34EE0"/>
    <w:rsid w:val="00B36FFF"/>
    <w:rsid w:val="00B37FD3"/>
    <w:rsid w:val="00B54109"/>
    <w:rsid w:val="00B60B00"/>
    <w:rsid w:val="00B80E87"/>
    <w:rsid w:val="00B815B7"/>
    <w:rsid w:val="00B86976"/>
    <w:rsid w:val="00B87308"/>
    <w:rsid w:val="00B931E7"/>
    <w:rsid w:val="00BA01BE"/>
    <w:rsid w:val="00BA4F03"/>
    <w:rsid w:val="00BA6914"/>
    <w:rsid w:val="00BB40C9"/>
    <w:rsid w:val="00BB7F27"/>
    <w:rsid w:val="00BC0A31"/>
    <w:rsid w:val="00BC0D6C"/>
    <w:rsid w:val="00BD2526"/>
    <w:rsid w:val="00BD4CC1"/>
    <w:rsid w:val="00BD5871"/>
    <w:rsid w:val="00BE3BFE"/>
    <w:rsid w:val="00BF3617"/>
    <w:rsid w:val="00BF592B"/>
    <w:rsid w:val="00BF72AE"/>
    <w:rsid w:val="00C0334E"/>
    <w:rsid w:val="00C03AF7"/>
    <w:rsid w:val="00C10219"/>
    <w:rsid w:val="00C21D80"/>
    <w:rsid w:val="00C236D4"/>
    <w:rsid w:val="00C25486"/>
    <w:rsid w:val="00C2549F"/>
    <w:rsid w:val="00C3454A"/>
    <w:rsid w:val="00C3563D"/>
    <w:rsid w:val="00C409A1"/>
    <w:rsid w:val="00C51736"/>
    <w:rsid w:val="00C518D7"/>
    <w:rsid w:val="00C55635"/>
    <w:rsid w:val="00C710E7"/>
    <w:rsid w:val="00C726C9"/>
    <w:rsid w:val="00C730B3"/>
    <w:rsid w:val="00C73E8A"/>
    <w:rsid w:val="00C74638"/>
    <w:rsid w:val="00C74797"/>
    <w:rsid w:val="00C750BB"/>
    <w:rsid w:val="00C9063A"/>
    <w:rsid w:val="00C90D51"/>
    <w:rsid w:val="00C921B7"/>
    <w:rsid w:val="00C94823"/>
    <w:rsid w:val="00C95C49"/>
    <w:rsid w:val="00CA2C62"/>
    <w:rsid w:val="00CA6F04"/>
    <w:rsid w:val="00CA7978"/>
    <w:rsid w:val="00CC3565"/>
    <w:rsid w:val="00CD0778"/>
    <w:rsid w:val="00CD22A0"/>
    <w:rsid w:val="00CD759E"/>
    <w:rsid w:val="00CE0C49"/>
    <w:rsid w:val="00CE49F9"/>
    <w:rsid w:val="00CF1F03"/>
    <w:rsid w:val="00CF3A10"/>
    <w:rsid w:val="00CF3BEC"/>
    <w:rsid w:val="00D103BD"/>
    <w:rsid w:val="00D16A4B"/>
    <w:rsid w:val="00D16B84"/>
    <w:rsid w:val="00D17033"/>
    <w:rsid w:val="00D22F96"/>
    <w:rsid w:val="00D2525B"/>
    <w:rsid w:val="00D3265B"/>
    <w:rsid w:val="00D43ADD"/>
    <w:rsid w:val="00D43C9B"/>
    <w:rsid w:val="00D46B6C"/>
    <w:rsid w:val="00D54A78"/>
    <w:rsid w:val="00D709E5"/>
    <w:rsid w:val="00D7407C"/>
    <w:rsid w:val="00D7571D"/>
    <w:rsid w:val="00D85CAC"/>
    <w:rsid w:val="00D9663E"/>
    <w:rsid w:val="00DA298B"/>
    <w:rsid w:val="00DB10A7"/>
    <w:rsid w:val="00DB4FC1"/>
    <w:rsid w:val="00DB69F8"/>
    <w:rsid w:val="00DC002D"/>
    <w:rsid w:val="00DC2357"/>
    <w:rsid w:val="00DC6D5D"/>
    <w:rsid w:val="00DC7533"/>
    <w:rsid w:val="00DD562F"/>
    <w:rsid w:val="00DD5CBB"/>
    <w:rsid w:val="00DD72EC"/>
    <w:rsid w:val="00DE121F"/>
    <w:rsid w:val="00DE3B22"/>
    <w:rsid w:val="00DE6F32"/>
    <w:rsid w:val="00E03001"/>
    <w:rsid w:val="00E0301F"/>
    <w:rsid w:val="00E04120"/>
    <w:rsid w:val="00E1684B"/>
    <w:rsid w:val="00E16FD2"/>
    <w:rsid w:val="00E244C8"/>
    <w:rsid w:val="00E318DE"/>
    <w:rsid w:val="00E4605D"/>
    <w:rsid w:val="00E517B6"/>
    <w:rsid w:val="00E53F75"/>
    <w:rsid w:val="00E54BAC"/>
    <w:rsid w:val="00E64AB1"/>
    <w:rsid w:val="00E721D1"/>
    <w:rsid w:val="00E7350F"/>
    <w:rsid w:val="00E751AE"/>
    <w:rsid w:val="00E76AD3"/>
    <w:rsid w:val="00E77DC4"/>
    <w:rsid w:val="00E8114C"/>
    <w:rsid w:val="00E81C55"/>
    <w:rsid w:val="00E86889"/>
    <w:rsid w:val="00EA257B"/>
    <w:rsid w:val="00EA2BE5"/>
    <w:rsid w:val="00EB0E3E"/>
    <w:rsid w:val="00EB2824"/>
    <w:rsid w:val="00EB4F23"/>
    <w:rsid w:val="00EC188A"/>
    <w:rsid w:val="00EC191D"/>
    <w:rsid w:val="00EC2D07"/>
    <w:rsid w:val="00EC621D"/>
    <w:rsid w:val="00ED4281"/>
    <w:rsid w:val="00EF07F2"/>
    <w:rsid w:val="00EF3DB7"/>
    <w:rsid w:val="00EF49A9"/>
    <w:rsid w:val="00EF73A0"/>
    <w:rsid w:val="00F0279F"/>
    <w:rsid w:val="00F04E1D"/>
    <w:rsid w:val="00F078B7"/>
    <w:rsid w:val="00F07B19"/>
    <w:rsid w:val="00F11C71"/>
    <w:rsid w:val="00F2573C"/>
    <w:rsid w:val="00F2584E"/>
    <w:rsid w:val="00F26CEB"/>
    <w:rsid w:val="00F30B65"/>
    <w:rsid w:val="00F43A54"/>
    <w:rsid w:val="00F44FA2"/>
    <w:rsid w:val="00F6280D"/>
    <w:rsid w:val="00F80154"/>
    <w:rsid w:val="00F87A76"/>
    <w:rsid w:val="00F91BDC"/>
    <w:rsid w:val="00FA1384"/>
    <w:rsid w:val="00FC4A48"/>
    <w:rsid w:val="00FC59FD"/>
    <w:rsid w:val="00FD5321"/>
    <w:rsid w:val="00FD732A"/>
    <w:rsid w:val="00FE70F9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6833E"/>
  <w15:docId w15:val="{75CE93BF-EFE8-4931-8268-9694956D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92"/>
  </w:style>
  <w:style w:type="paragraph" w:styleId="Heading1">
    <w:name w:val="heading 1"/>
    <w:basedOn w:val="Normal"/>
    <w:next w:val="Normal"/>
    <w:link w:val="Heading1Char"/>
    <w:uiPriority w:val="9"/>
    <w:qFormat/>
    <w:rsid w:val="00D43ADD"/>
    <w:pPr>
      <w:keepNext/>
      <w:contextualSpacing/>
      <w:outlineLvl w:val="0"/>
    </w:pPr>
    <w:rPr>
      <w:b/>
      <w:bCs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2481B"/>
    <w:pPr>
      <w:shd w:val="clear" w:color="auto" w:fill="DEEAF6" w:themeFill="accent5" w:themeFillTint="33"/>
      <w:outlineLvl w:val="1"/>
    </w:pPr>
    <w:rPr>
      <w:color w:val="00206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1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36ECF"/>
    <w:rPr>
      <w:color w:val="0000FF"/>
      <w:u w:val="single"/>
    </w:rPr>
  </w:style>
  <w:style w:type="paragraph" w:styleId="NormalWeb">
    <w:name w:val="Normal (Web)"/>
    <w:basedOn w:val="Normal"/>
    <w:rsid w:val="00936E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7">
    <w:name w:val="style7"/>
    <w:basedOn w:val="Normal"/>
    <w:rsid w:val="00936ECF"/>
    <w:pPr>
      <w:spacing w:before="100" w:beforeAutospacing="1" w:after="100" w:afterAutospacing="1" w:line="288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610D2A"/>
    <w:pPr>
      <w:spacing w:after="160" w:line="259" w:lineRule="auto"/>
      <w:ind w:left="720"/>
      <w:contextualSpacing/>
    </w:pPr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9639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96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39A"/>
  </w:style>
  <w:style w:type="paragraph" w:styleId="Footer">
    <w:name w:val="footer"/>
    <w:basedOn w:val="Normal"/>
    <w:link w:val="FooterChar"/>
    <w:uiPriority w:val="99"/>
    <w:unhideWhenUsed/>
    <w:rsid w:val="0069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39A"/>
  </w:style>
  <w:style w:type="character" w:styleId="UnresolvedMention">
    <w:name w:val="Unresolved Mention"/>
    <w:basedOn w:val="DefaultParagraphFont"/>
    <w:uiPriority w:val="99"/>
    <w:semiHidden/>
    <w:unhideWhenUsed/>
    <w:rsid w:val="00EF07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07F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3ADD"/>
    <w:rPr>
      <w:b/>
      <w:bCs/>
      <w:sz w:val="28"/>
    </w:rPr>
  </w:style>
  <w:style w:type="paragraph" w:styleId="Revision">
    <w:name w:val="Revision"/>
    <w:hidden/>
    <w:uiPriority w:val="99"/>
    <w:semiHidden/>
    <w:rsid w:val="00AD6507"/>
  </w:style>
  <w:style w:type="character" w:styleId="CommentReference">
    <w:name w:val="annotation reference"/>
    <w:basedOn w:val="DefaultParagraphFont"/>
    <w:uiPriority w:val="99"/>
    <w:semiHidden/>
    <w:unhideWhenUsed/>
    <w:rsid w:val="00A73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B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B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B1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2481B"/>
    <w:rPr>
      <w:b/>
      <w:bCs/>
      <w:color w:val="002060"/>
      <w:sz w:val="24"/>
      <w:shd w:val="clear" w:color="auto" w:fill="DEEAF6" w:themeFill="accent5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1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0464D"/>
    <w:pPr>
      <w:contextualSpacing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0464D"/>
    <w:rPr>
      <w:b/>
      <w:bCs/>
      <w:sz w:val="32"/>
      <w:szCs w:val="32"/>
    </w:rPr>
  </w:style>
  <w:style w:type="table" w:customStyle="1" w:styleId="checklist">
    <w:name w:val="checklist"/>
    <w:basedOn w:val="TableNormal"/>
    <w:uiPriority w:val="99"/>
    <w:rsid w:val="00E4605D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cantSplit/>
        <w:tblHeader/>
      </w:trPr>
      <w:tcPr>
        <w:tcBorders>
          <w:bottom w:val="single" w:sz="8" w:space="0" w:color="auto"/>
          <w:insideH w:val="single" w:sz="8" w:space="0" w:color="auto"/>
        </w:tcBorders>
      </w:tcPr>
    </w:tblStylePr>
    <w:tblStylePr w:type="firstCol">
      <w:pPr>
        <w:jc w:val="left"/>
      </w:pPr>
    </w:tblStylePr>
    <w:tblStylePr w:type="lastCol">
      <w:pPr>
        <w:jc w:val="left"/>
      </w:pPr>
    </w:tblStylePr>
  </w:style>
  <w:style w:type="paragraph" w:styleId="FootnoteText">
    <w:name w:val="footnote text"/>
    <w:basedOn w:val="Normal"/>
    <w:link w:val="FootnoteTextChar"/>
    <w:uiPriority w:val="99"/>
    <w:unhideWhenUsed/>
    <w:rsid w:val="004726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726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26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RBReview@northeastern.edu" TargetMode="External"/><Relationship Id="rId18" Type="http://schemas.openxmlformats.org/officeDocument/2006/relationships/hyperlink" Target="https://www.ecfr.gov/current/title-21/section-812.7" TargetMode="External"/><Relationship Id="rId26" Type="http://schemas.openxmlformats.org/officeDocument/2006/relationships/hyperlink" Target="https://www.ecfr.gov/current/title-21/section-812.140(b)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cfr.gov/current/title-21/part-812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dhr.research.northeastern.edu/forms-guidance/forms/" TargetMode="External"/><Relationship Id="rId17" Type="http://schemas.openxmlformats.org/officeDocument/2006/relationships/hyperlink" Target="https://www.ecfr.gov/current/title-21/section-812.5" TargetMode="External"/><Relationship Id="rId25" Type="http://schemas.openxmlformats.org/officeDocument/2006/relationships/hyperlink" Target="https://www.ecfr.gov/current/title-21/part-812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IRBReview@northeastern.edu" TargetMode="External"/><Relationship Id="rId20" Type="http://schemas.openxmlformats.org/officeDocument/2006/relationships/hyperlink" Target="https://www.ecfr.gov/current/title-21/chapter-I/subchapter-H/part-820" TargetMode="External"/><Relationship Id="rId29" Type="http://schemas.openxmlformats.org/officeDocument/2006/relationships/hyperlink" Target="mailto:IRBReview@northeastern.ed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ecfr.gov/current/title-21/part-812/subpart-G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dhr.research.northeastern.edu/forms-guidance/forms/" TargetMode="External"/><Relationship Id="rId23" Type="http://schemas.openxmlformats.org/officeDocument/2006/relationships/hyperlink" Target="https://www.ecfr.gov/current/title-21/section-812.140(a)" TargetMode="External"/><Relationship Id="rId28" Type="http://schemas.openxmlformats.org/officeDocument/2006/relationships/hyperlink" Target="https://dhr.research.northeastern.edu/forms-guidance/forms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ecfr.gov/current/title-21/part-812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hr.research.northeastern.edu/institutional-review-board/training/" TargetMode="External"/><Relationship Id="rId22" Type="http://schemas.openxmlformats.org/officeDocument/2006/relationships/hyperlink" Target="https://northeastern.sharepoint.com/sites/IRBReview/IRB%20Administrative%20Documents/Guidance,%20Rev%20Guides,%20Checklists/Checklists/Draft/21%20CFR%20812.43(c)" TargetMode="External"/><Relationship Id="rId27" Type="http://schemas.openxmlformats.org/officeDocument/2006/relationships/hyperlink" Target="https://www.ecfr.gov/current/title-21/part-812/subpart-G" TargetMode="External"/><Relationship Id="rId30" Type="http://schemas.openxmlformats.org/officeDocument/2006/relationships/header" Target="header1.xm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DF75DC9C1B4372A180D53247C99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097D-55F9-49CB-82CA-6CAE0577F0B8}"/>
      </w:docPartPr>
      <w:docPartBody>
        <w:p w:rsidR="000B5CB9" w:rsidRDefault="00270FD2" w:rsidP="00270FD2">
          <w:pPr>
            <w:pStyle w:val="0BDF75DC9C1B4372A180D53247C99F00"/>
          </w:pPr>
          <w:r w:rsidRPr="00CD00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B1"/>
    <w:rsid w:val="000B5CB9"/>
    <w:rsid w:val="001D4005"/>
    <w:rsid w:val="00270FD2"/>
    <w:rsid w:val="003C31A2"/>
    <w:rsid w:val="003C3251"/>
    <w:rsid w:val="006A76B9"/>
    <w:rsid w:val="0081430F"/>
    <w:rsid w:val="008A6600"/>
    <w:rsid w:val="00964AE1"/>
    <w:rsid w:val="009F7DD9"/>
    <w:rsid w:val="00A13C79"/>
    <w:rsid w:val="00A730DE"/>
    <w:rsid w:val="00B2650B"/>
    <w:rsid w:val="00BA55CF"/>
    <w:rsid w:val="00C2549F"/>
    <w:rsid w:val="00CC07D1"/>
    <w:rsid w:val="00E04E6A"/>
    <w:rsid w:val="00E54BAC"/>
    <w:rsid w:val="00F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0FD2"/>
    <w:rPr>
      <w:color w:val="808080"/>
    </w:rPr>
  </w:style>
  <w:style w:type="paragraph" w:customStyle="1" w:styleId="0BDF75DC9C1B4372A180D53247C99F00">
    <w:name w:val="0BDF75DC9C1B4372A180D53247C99F00"/>
    <w:rsid w:val="00270FD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EEB869976A342AA09BE7716053320" ma:contentTypeVersion="14" ma:contentTypeDescription="Create a new document." ma:contentTypeScope="" ma:versionID="2648c9a420062ce560709e2ca5904641">
  <xsd:schema xmlns:xsd="http://www.w3.org/2001/XMLSchema" xmlns:xs="http://www.w3.org/2001/XMLSchema" xmlns:p="http://schemas.microsoft.com/office/2006/metadata/properties" xmlns:ns2="cc7ea018-c66a-4c53-a0b2-282c9025ca09" xmlns:ns3="2ca65f35-749d-4b36-9b35-f5a15ab6885b" targetNamespace="http://schemas.microsoft.com/office/2006/metadata/properties" ma:root="true" ma:fieldsID="546ebbd3629277ac9e81b11eeeba5def" ns2:_="" ns3:_="">
    <xsd:import namespace="cc7ea018-c66a-4c53-a0b2-282c9025ca09"/>
    <xsd:import namespace="2ca65f35-749d-4b36-9b35-f5a15ab688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ea018-c66a-4c53-a0b2-282c9025ca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94c5d21-7e9b-428a-b139-53b148d2facd}" ma:internalName="TaxCatchAll" ma:showField="CatchAllData" ma:web="cc7ea018-c66a-4c53-a0b2-282c9025ca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65f35-749d-4b36-9b35-f5a15ab68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a8f194-becd-4f93-a34b-b9b3045b7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c7ea018-c66a-4c53-a0b2-282c9025ca09">7WHSMA2NUQRA-526219597-4710</_dlc_DocId>
    <lcf76f155ced4ddcb4097134ff3c332f xmlns="2ca65f35-749d-4b36-9b35-f5a15ab6885b">
      <Terms xmlns="http://schemas.microsoft.com/office/infopath/2007/PartnerControls"/>
    </lcf76f155ced4ddcb4097134ff3c332f>
    <TaxCatchAll xmlns="cc7ea018-c66a-4c53-a0b2-282c9025ca09" xsi:nil="true"/>
    <_dlc_DocIdUrl xmlns="cc7ea018-c66a-4c53-a0b2-282c9025ca09">
      <Url>https://northeastern.sharepoint.com/sites/IRBReview/_layouts/15/DocIdRedir.aspx?ID=7WHSMA2NUQRA-526219597-4710</Url>
      <Description>7WHSMA2NUQRA-526219597-4710</Description>
    </_dlc_DocIdUrl>
    <SharedWithUsers xmlns="cc7ea018-c66a-4c53-a0b2-282c9025ca09">
      <UserInfo>
        <DisplayName>Mwangi, Rae</DisplayName>
        <AccountId>51</AccountId>
        <AccountType/>
      </UserInfo>
      <UserInfo>
        <DisplayName>Williams, Erik</DisplayName>
        <AccountId>104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79D5D1-C13B-4F6D-B48D-AFB07549D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ea018-c66a-4c53-a0b2-282c9025ca09"/>
    <ds:schemaRef ds:uri="2ca65f35-749d-4b36-9b35-f5a15ab68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EADE5-F7D7-4BBB-8A7B-EE27CF8406A8}">
  <ds:schemaRefs>
    <ds:schemaRef ds:uri="http://schemas.microsoft.com/office/2006/metadata/properties"/>
    <ds:schemaRef ds:uri="http://schemas.microsoft.com/office/infopath/2007/PartnerControls"/>
    <ds:schemaRef ds:uri="cc7ea018-c66a-4c53-a0b2-282c9025ca09"/>
    <ds:schemaRef ds:uri="2ca65f35-749d-4b36-9b35-f5a15ab6885b"/>
  </ds:schemaRefs>
</ds:datastoreItem>
</file>

<file path=customXml/itemProps3.xml><?xml version="1.0" encoding="utf-8"?>
<ds:datastoreItem xmlns:ds="http://schemas.openxmlformats.org/officeDocument/2006/customXml" ds:itemID="{C1978321-3683-46F5-B7AC-85EF97F865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6B5EA8-EC85-43B6-9863-1E05F5EBC2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AA872D-AFF9-424B-84A0-FD50AFC2FD6D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893ce20-a697-4fd6-a4da-14011f6a471d}" enabled="1" method="Standard" siteId="{a8eec281-aaa3-4dae-ac9b-9a398b9215e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Balgopal, Anita</dc:creator>
  <cp:keywords/>
  <dc:description/>
  <cp:lastModifiedBy>Brody, Renee</cp:lastModifiedBy>
  <cp:revision>3</cp:revision>
  <dcterms:created xsi:type="dcterms:W3CDTF">2026-03-18T16:15:00Z</dcterms:created>
  <dcterms:modified xsi:type="dcterms:W3CDTF">2026-03-18T16:15:00Z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0x010100CBCEEB869976A342AA09BE7716053320</vt:lpwstr>
  </property>
  <property fmtid="{D5CDD505-2E9C-101B-9397-08002B2CF9AE}" pid="4" name="_dlc_DocIdItemGuid">
    <vt:lpwstr>cd3a9eae-020f-490e-8bf4-c55dadf7ea0c</vt:lpwstr>
  </property>
</Properties>
</file>