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0BEC" w14:textId="1573920C" w:rsidR="00EC5F49" w:rsidRPr="00E51E05" w:rsidRDefault="00EC5F49" w:rsidP="00F9017A">
      <w:pPr>
        <w:pStyle w:val="Title"/>
      </w:pPr>
      <w:r w:rsidRPr="00E51E05">
        <w:t>Reviewer guide:</w:t>
      </w:r>
      <w:r w:rsidR="00F9017A">
        <w:t xml:space="preserve"> </w:t>
      </w:r>
      <w:r w:rsidR="00313E50">
        <w:t>Waiver or Alteration of Informed Consent</w:t>
      </w:r>
    </w:p>
    <w:p w14:paraId="446CD121" w14:textId="1720BDAF" w:rsidR="00D37929" w:rsidRPr="00DE457D" w:rsidRDefault="00D37929" w:rsidP="002D379C">
      <w:pPr>
        <w:pStyle w:val="Subtitle"/>
      </w:pPr>
      <w:r w:rsidRPr="00DE457D">
        <w:t xml:space="preserve">This </w:t>
      </w:r>
      <w:r>
        <w:t xml:space="preserve">reviewer guide should be completed and retained in the study file. 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329"/>
        <w:gridCol w:w="7751"/>
      </w:tblGrid>
      <w:tr w:rsidR="00F06F9F" w:rsidRPr="000E4404" w14:paraId="529D7016" w14:textId="77777777" w:rsidTr="002A6057">
        <w:tc>
          <w:tcPr>
            <w:tcW w:w="2160" w:type="dxa"/>
            <w:shd w:val="clear" w:color="auto" w:fill="D9E2F3" w:themeFill="accent1" w:themeFillTint="33"/>
          </w:tcPr>
          <w:p w14:paraId="36AB35B8" w14:textId="77777777" w:rsidR="00F06F9F" w:rsidRPr="004A1455" w:rsidRDefault="00F06F9F" w:rsidP="00A831AF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PI Name</w:t>
            </w:r>
            <w:r>
              <w:rPr>
                <w:b/>
                <w:bCs/>
              </w:rPr>
              <w:t>:</w:t>
            </w:r>
          </w:p>
        </w:tc>
        <w:tc>
          <w:tcPr>
            <w:tcW w:w="7190" w:type="dxa"/>
            <w:shd w:val="clear" w:color="auto" w:fill="D9E2F3" w:themeFill="accent1" w:themeFillTint="33"/>
          </w:tcPr>
          <w:p w14:paraId="61389448" w14:textId="77777777" w:rsidR="00F06F9F" w:rsidRPr="000E4404" w:rsidRDefault="00A831AF" w:rsidP="00A831AF">
            <w:pPr>
              <w:pStyle w:val="NoSpacing"/>
            </w:pPr>
            <w:sdt>
              <w:sdtPr>
                <w:rPr>
                  <w:rStyle w:val="comment"/>
                </w:rPr>
                <w:id w:val="457070279"/>
                <w:placeholder>
                  <w:docPart w:val="FFD2B0BE585D402D9F65E6AE26A44A1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F06F9F" w:rsidRPr="008F7AA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F9F" w:rsidRPr="000E4404" w14:paraId="7BDE518D" w14:textId="77777777" w:rsidTr="002A6057">
        <w:tc>
          <w:tcPr>
            <w:tcW w:w="2160" w:type="dxa"/>
            <w:shd w:val="clear" w:color="auto" w:fill="D9E2F3" w:themeFill="accent1" w:themeFillTint="33"/>
          </w:tcPr>
          <w:p w14:paraId="7CE1E557" w14:textId="77777777" w:rsidR="00F06F9F" w:rsidRPr="004A1455" w:rsidRDefault="00F06F9F" w:rsidP="00A831AF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Protocol Title</w:t>
            </w:r>
            <w:r>
              <w:rPr>
                <w:b/>
                <w:bCs/>
              </w:rPr>
              <w:t>:</w:t>
            </w:r>
          </w:p>
        </w:tc>
        <w:tc>
          <w:tcPr>
            <w:tcW w:w="7190" w:type="dxa"/>
            <w:shd w:val="clear" w:color="auto" w:fill="D9E2F3" w:themeFill="accent1" w:themeFillTint="33"/>
          </w:tcPr>
          <w:p w14:paraId="01282349" w14:textId="77777777" w:rsidR="00F06F9F" w:rsidRPr="000E4404" w:rsidRDefault="00A831AF" w:rsidP="00A831AF">
            <w:pPr>
              <w:pStyle w:val="NoSpacing"/>
              <w:rPr>
                <w:bCs/>
              </w:rPr>
            </w:pPr>
            <w:sdt>
              <w:sdtPr>
                <w:rPr>
                  <w:rStyle w:val="comment"/>
                </w:rPr>
                <w:id w:val="1346284847"/>
                <w:placeholder>
                  <w:docPart w:val="79EE4CACE5E34CD3A316CDFBCA175F6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F06F9F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F9F" w:rsidRPr="000E4404" w14:paraId="4EF46D1E" w14:textId="77777777" w:rsidTr="002A6057">
        <w:tc>
          <w:tcPr>
            <w:tcW w:w="2160" w:type="dxa"/>
            <w:shd w:val="clear" w:color="auto" w:fill="D9E2F3" w:themeFill="accent1" w:themeFillTint="33"/>
          </w:tcPr>
          <w:p w14:paraId="1AEB8A9B" w14:textId="77777777" w:rsidR="00F06F9F" w:rsidRPr="004A1455" w:rsidRDefault="00F06F9F" w:rsidP="00A831AF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IRB #</w:t>
            </w:r>
            <w:r>
              <w:rPr>
                <w:b/>
                <w:bCs/>
              </w:rPr>
              <w:t>:</w:t>
            </w:r>
          </w:p>
        </w:tc>
        <w:tc>
          <w:tcPr>
            <w:tcW w:w="7190" w:type="dxa"/>
            <w:shd w:val="clear" w:color="auto" w:fill="D9E2F3" w:themeFill="accent1" w:themeFillTint="33"/>
          </w:tcPr>
          <w:p w14:paraId="59312F67" w14:textId="77777777" w:rsidR="00F06F9F" w:rsidRPr="000E4404" w:rsidRDefault="00A831AF" w:rsidP="00A831AF">
            <w:pPr>
              <w:pStyle w:val="NoSpacing"/>
            </w:pPr>
            <w:sdt>
              <w:sdtPr>
                <w:rPr>
                  <w:rStyle w:val="comment"/>
                </w:rPr>
                <w:id w:val="1317077518"/>
                <w:placeholder>
                  <w:docPart w:val="F38BDAAB2BB04FDE84124549837B999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F06F9F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F9F" w:rsidRPr="000E4404" w14:paraId="517F1683" w14:textId="77777777" w:rsidTr="002A6057">
        <w:tc>
          <w:tcPr>
            <w:tcW w:w="2160" w:type="dxa"/>
            <w:shd w:val="clear" w:color="auto" w:fill="D9E2F3" w:themeFill="accent1" w:themeFillTint="33"/>
          </w:tcPr>
          <w:p w14:paraId="120AE48E" w14:textId="77777777" w:rsidR="00F06F9F" w:rsidRPr="004A1455" w:rsidRDefault="00F06F9F" w:rsidP="00A831AF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IRB Reviewer</w:t>
            </w:r>
            <w:r>
              <w:rPr>
                <w:b/>
                <w:bCs/>
              </w:rPr>
              <w:t>(s):</w:t>
            </w:r>
          </w:p>
        </w:tc>
        <w:tc>
          <w:tcPr>
            <w:tcW w:w="7190" w:type="dxa"/>
            <w:shd w:val="clear" w:color="auto" w:fill="D9E2F3" w:themeFill="accent1" w:themeFillTint="33"/>
          </w:tcPr>
          <w:p w14:paraId="46EEC818" w14:textId="77777777" w:rsidR="00F06F9F" w:rsidRPr="000E4404" w:rsidRDefault="00A831AF" w:rsidP="00A831AF">
            <w:pPr>
              <w:pStyle w:val="NoSpacing"/>
            </w:pPr>
            <w:sdt>
              <w:sdtPr>
                <w:rPr>
                  <w:rStyle w:val="comment"/>
                </w:rPr>
                <w:id w:val="1589495585"/>
                <w:placeholder>
                  <w:docPart w:val="F9FEDCABDF6B422495A320EC4AA172A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F06F9F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F9F" w:rsidRPr="000E4404" w14:paraId="202C8D72" w14:textId="77777777" w:rsidTr="002A6057">
        <w:tc>
          <w:tcPr>
            <w:tcW w:w="2160" w:type="dxa"/>
            <w:shd w:val="clear" w:color="auto" w:fill="D9E2F3" w:themeFill="accent1" w:themeFillTint="33"/>
          </w:tcPr>
          <w:p w14:paraId="138F789C" w14:textId="77777777" w:rsidR="00F06F9F" w:rsidRPr="004A1455" w:rsidRDefault="00F06F9F" w:rsidP="00A831AF">
            <w:pPr>
              <w:pStyle w:val="NoSpacing"/>
              <w:rPr>
                <w:b/>
                <w:bCs/>
              </w:rPr>
            </w:pPr>
            <w:r w:rsidRPr="004A1455">
              <w:rPr>
                <w:b/>
                <w:bCs/>
              </w:rPr>
              <w:t>Date Completed</w:t>
            </w:r>
            <w:r>
              <w:rPr>
                <w:b/>
                <w:bCs/>
              </w:rPr>
              <w:t>:</w:t>
            </w:r>
          </w:p>
        </w:tc>
        <w:tc>
          <w:tcPr>
            <w:tcW w:w="7190" w:type="dxa"/>
            <w:shd w:val="clear" w:color="auto" w:fill="D9E2F3" w:themeFill="accent1" w:themeFillTint="33"/>
          </w:tcPr>
          <w:p w14:paraId="0212A40F" w14:textId="77777777" w:rsidR="00F06F9F" w:rsidRPr="000E4404" w:rsidRDefault="00A831AF" w:rsidP="00A831AF">
            <w:pPr>
              <w:pStyle w:val="NoSpacing"/>
            </w:pPr>
            <w:sdt>
              <w:sdtPr>
                <w:rPr>
                  <w:rStyle w:val="comment"/>
                </w:rPr>
                <w:id w:val="-1541970567"/>
                <w:placeholder>
                  <w:docPart w:val="FA86E7D81EB34A16AA6EA66209302BC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ajorHAnsi"/>
                  <w:b w:val="0"/>
                  <w:color w:val="002060"/>
                </w:rPr>
              </w:sdtEndPr>
              <w:sdtContent>
                <w:r w:rsidR="00F06F9F" w:rsidRPr="00B217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D592316" w14:textId="5E463865" w:rsidR="000B2219" w:rsidRPr="000C02DE" w:rsidRDefault="000B2219" w:rsidP="003A66E0">
      <w:pPr>
        <w:pStyle w:val="Heading1"/>
      </w:pPr>
      <w:r w:rsidRPr="000C02DE">
        <w:t>General waiver or alteration of consent:</w:t>
      </w:r>
    </w:p>
    <w:p w14:paraId="6F98DFD3" w14:textId="3E823953" w:rsidR="002108F6" w:rsidRPr="00A900D4" w:rsidRDefault="00FA0360" w:rsidP="001C31C3">
      <w:r w:rsidRPr="00A900D4">
        <w:t xml:space="preserve">The requirement to obtain informed consent </w:t>
      </w:r>
      <w:r w:rsidR="002108F6" w:rsidRPr="00A900D4">
        <w:t xml:space="preserve">can either be </w:t>
      </w:r>
      <w:r w:rsidR="002108F6" w:rsidRPr="00A900D4">
        <w:rPr>
          <w:b/>
          <w:bCs/>
        </w:rPr>
        <w:t>waived entirely</w:t>
      </w:r>
      <w:r w:rsidR="002108F6" w:rsidRPr="00A900D4">
        <w:t xml:space="preserve"> or </w:t>
      </w:r>
      <w:r w:rsidR="002108F6" w:rsidRPr="00A900D4">
        <w:rPr>
          <w:b/>
          <w:bCs/>
        </w:rPr>
        <w:t>altered</w:t>
      </w:r>
      <w:r w:rsidR="00921ADD" w:rsidRPr="00A900D4">
        <w:rPr>
          <w:rStyle w:val="FootnoteReference"/>
          <w:rFonts w:cstheme="minorHAnsi"/>
          <w:b/>
          <w:bCs/>
        </w:rPr>
        <w:footnoteReference w:id="2"/>
      </w:r>
      <w:r w:rsidR="002108F6" w:rsidRPr="00A900D4">
        <w:t xml:space="preserve"> (omitting or altering some of the elements of consent) if </w:t>
      </w:r>
      <w:r w:rsidR="00F41676" w:rsidRPr="00A900D4">
        <w:rPr>
          <w:b/>
          <w:bCs/>
        </w:rPr>
        <w:t>ALL</w:t>
      </w:r>
      <w:r w:rsidR="002108F6" w:rsidRPr="00A900D4">
        <w:t xml:space="preserve"> of the following are true:</w:t>
      </w:r>
    </w:p>
    <w:tbl>
      <w:tblPr>
        <w:tblStyle w:val="PlainTable3"/>
        <w:tblW w:w="9360" w:type="dxa"/>
        <w:tblInd w:w="720" w:type="dxa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CellMar>
          <w:top w:w="29" w:type="dxa"/>
          <w:bottom w:w="29" w:type="dxa"/>
        </w:tblCellMar>
        <w:tblLook w:val="0600" w:firstRow="0" w:lastRow="0" w:firstColumn="0" w:lastColumn="0" w:noHBand="1" w:noVBand="1"/>
      </w:tblPr>
      <w:tblGrid>
        <w:gridCol w:w="467"/>
        <w:gridCol w:w="8893"/>
      </w:tblGrid>
      <w:tr w:rsidR="00A172B9" w:rsidRPr="00A172B9" w14:paraId="783261E2" w14:textId="77777777" w:rsidTr="006A6AFE">
        <w:trPr>
          <w:trHeight w:val="320"/>
        </w:trPr>
        <w:bookmarkStart w:id="0" w:name="_Hlk177637652" w:displacedByCustomXml="next"/>
        <w:sdt>
          <w:sdtPr>
            <w:id w:val="141351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2C13D420" w14:textId="77777777" w:rsidR="00A172B9" w:rsidRPr="00A172B9" w:rsidRDefault="00A172B9" w:rsidP="00D20396">
                <w:pPr>
                  <w:pStyle w:val="NoSpacing"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3" w:type="dxa"/>
          </w:tcPr>
          <w:p w14:paraId="0FBD9CBB" w14:textId="497E2080" w:rsidR="00A172B9" w:rsidRPr="00A172B9" w:rsidRDefault="00A172B9" w:rsidP="00D20396">
            <w:pPr>
              <w:pStyle w:val="NoSpacing"/>
            </w:pPr>
            <w:r w:rsidRPr="00A172B9">
              <w:t xml:space="preserve">The research involves no more than </w:t>
            </w:r>
            <w:r w:rsidRPr="00A172B9">
              <w:rPr>
                <w:b/>
                <w:bCs/>
              </w:rPr>
              <w:t>minimal risk</w:t>
            </w:r>
            <w:r w:rsidRPr="00A172B9">
              <w:t xml:space="preserve"> to the subjects</w:t>
            </w:r>
          </w:p>
        </w:tc>
      </w:tr>
      <w:tr w:rsidR="00A172B9" w:rsidRPr="00A172B9" w14:paraId="7560FAE2" w14:textId="77777777" w:rsidTr="006A6AFE">
        <w:trPr>
          <w:trHeight w:val="320"/>
        </w:trPr>
        <w:sdt>
          <w:sdtPr>
            <w:id w:val="-1355569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74EE64FD" w14:textId="77777777" w:rsidR="00A172B9" w:rsidRPr="00A172B9" w:rsidRDefault="00A172B9" w:rsidP="00D20396">
                <w:pPr>
                  <w:pStyle w:val="NoSpacing"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3" w:type="dxa"/>
          </w:tcPr>
          <w:p w14:paraId="78A537F7" w14:textId="237075B1" w:rsidR="00A172B9" w:rsidRPr="00A172B9" w:rsidRDefault="00A172B9" w:rsidP="00D20396">
            <w:pPr>
              <w:pStyle w:val="NoSpacing"/>
            </w:pPr>
            <w:r w:rsidRPr="00A172B9">
              <w:t xml:space="preserve">The research </w:t>
            </w:r>
            <w:r w:rsidRPr="00D20396">
              <w:rPr>
                <w:b/>
                <w:bCs/>
              </w:rPr>
              <w:t>could not practicably be carried out</w:t>
            </w:r>
            <w:r w:rsidRPr="00A172B9">
              <w:t xml:space="preserve"> without the waiver or alteration</w:t>
            </w:r>
          </w:p>
        </w:tc>
      </w:tr>
      <w:tr w:rsidR="00A172B9" w:rsidRPr="00A172B9" w14:paraId="7D2C86F6" w14:textId="77777777" w:rsidTr="006A6AFE">
        <w:trPr>
          <w:trHeight w:val="877"/>
        </w:trPr>
        <w:sdt>
          <w:sdtPr>
            <w:id w:val="85400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776A4D14" w14:textId="77777777" w:rsidR="00A172B9" w:rsidRPr="00A172B9" w:rsidRDefault="00A172B9" w:rsidP="00D20396">
                <w:pPr>
                  <w:pStyle w:val="NoSpacing"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3" w:type="dxa"/>
          </w:tcPr>
          <w:p w14:paraId="441BE4FD" w14:textId="20414E9A" w:rsidR="00A172B9" w:rsidRPr="00A172B9" w:rsidRDefault="00A172B9" w:rsidP="00D20396">
            <w:pPr>
              <w:pStyle w:val="NoSpacing"/>
            </w:pPr>
            <w:r w:rsidRPr="00A172B9">
              <w:t xml:space="preserve">If the research involving using </w:t>
            </w:r>
            <w:r w:rsidRPr="00A172B9">
              <w:rPr>
                <w:b/>
                <w:bCs/>
              </w:rPr>
              <w:t>identifiable</w:t>
            </w:r>
            <w:r w:rsidRPr="00A172B9">
              <w:t xml:space="preserve"> private information or identifiable biospecimens, the research could not practicably be carried out without using such information or biospecimens in an identifiable format</w:t>
            </w:r>
          </w:p>
        </w:tc>
      </w:tr>
      <w:tr w:rsidR="00A172B9" w:rsidRPr="00A172B9" w14:paraId="10B3871F" w14:textId="77777777" w:rsidTr="006A6AFE">
        <w:trPr>
          <w:trHeight w:val="288"/>
        </w:trPr>
        <w:bookmarkEnd w:id="0" w:displacedByCustomXml="next"/>
        <w:sdt>
          <w:sdtPr>
            <w:id w:val="20723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4F19C4AC" w14:textId="77777777" w:rsidR="00A172B9" w:rsidRPr="00A172B9" w:rsidRDefault="00A172B9" w:rsidP="00D20396">
                <w:pPr>
                  <w:pStyle w:val="NoSpacing"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3" w:type="dxa"/>
          </w:tcPr>
          <w:p w14:paraId="2A9AD393" w14:textId="2B75F23B" w:rsidR="00A172B9" w:rsidRPr="00A172B9" w:rsidRDefault="00A172B9" w:rsidP="00D20396">
            <w:pPr>
              <w:pStyle w:val="NoSpacing"/>
            </w:pPr>
            <w:r w:rsidRPr="00A172B9">
              <w:t xml:space="preserve">The waiver or alteration will not </w:t>
            </w:r>
            <w:r w:rsidRPr="00A172B9">
              <w:rPr>
                <w:b/>
                <w:bCs/>
              </w:rPr>
              <w:t>adversely affect the rights and welfare</w:t>
            </w:r>
            <w:r w:rsidRPr="00A172B9">
              <w:t xml:space="preserve"> of the subjects</w:t>
            </w:r>
          </w:p>
        </w:tc>
      </w:tr>
      <w:tr w:rsidR="00A172B9" w:rsidRPr="00A172B9" w14:paraId="45C4B2CE" w14:textId="77777777" w:rsidTr="006A6AFE">
        <w:trPr>
          <w:trHeight w:val="584"/>
        </w:trPr>
        <w:sdt>
          <w:sdtPr>
            <w:id w:val="-191207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6DC0A1C4" w14:textId="77777777" w:rsidR="00A172B9" w:rsidRPr="00A172B9" w:rsidRDefault="00A172B9" w:rsidP="00D20396">
                <w:pPr>
                  <w:pStyle w:val="NoSpacing"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93" w:type="dxa"/>
          </w:tcPr>
          <w:p w14:paraId="120ADCC8" w14:textId="77777777" w:rsidR="00A172B9" w:rsidRPr="00A172B9" w:rsidRDefault="00A172B9" w:rsidP="00D20396">
            <w:pPr>
              <w:pStyle w:val="NoSpacing"/>
            </w:pPr>
            <w:r w:rsidRPr="00A172B9">
              <w:t xml:space="preserve">Whenever appropriate, the subjects will be provided with </w:t>
            </w:r>
            <w:r w:rsidRPr="00A172B9">
              <w:rPr>
                <w:b/>
                <w:bCs/>
              </w:rPr>
              <w:t>additional pertinent information</w:t>
            </w:r>
            <w:r w:rsidRPr="00A172B9">
              <w:t xml:space="preserve"> after participation.</w:t>
            </w:r>
          </w:p>
        </w:tc>
      </w:tr>
    </w:tbl>
    <w:p w14:paraId="704B6049" w14:textId="77777777" w:rsidR="00FE78C1" w:rsidRDefault="00FE78C1" w:rsidP="00FE78C1">
      <w:pPr>
        <w:pBdr>
          <w:bottom w:val="single" w:sz="6" w:space="1" w:color="auto"/>
        </w:pBdr>
        <w:spacing w:before="240" w:after="240"/>
        <w:ind w:firstLine="360"/>
        <w:rPr>
          <w:rStyle w:val="comment"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1787703218"/>
          <w:placeholder>
            <w:docPart w:val="79F1F88D2574453FBBD16DE7F0B22639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8F7AA2">
            <w:rPr>
              <w:rStyle w:val="PlaceholderText"/>
            </w:rPr>
            <w:t>Click or tap here to enter text.</w:t>
          </w:r>
        </w:sdtContent>
      </w:sdt>
    </w:p>
    <w:p w14:paraId="039212E5" w14:textId="048BE844" w:rsidR="00B2656B" w:rsidRPr="000C02DE" w:rsidRDefault="000A00E2" w:rsidP="001655FB">
      <w:pPr>
        <w:pStyle w:val="Heading1"/>
      </w:pPr>
      <w:r>
        <w:t>S</w:t>
      </w:r>
      <w:r w:rsidR="00E6524F" w:rsidRPr="00E6524F">
        <w:t>creening, recruiting, or determining eligibility</w:t>
      </w:r>
      <w:r w:rsidR="00B2656B" w:rsidRPr="000C02DE">
        <w:t>:</w:t>
      </w:r>
    </w:p>
    <w:p w14:paraId="21A57446" w14:textId="04E20F5C" w:rsidR="008D7440" w:rsidRDefault="00F41676" w:rsidP="009363AF">
      <w:pPr>
        <w:ind w:left="360"/>
        <w:rPr>
          <w:rFonts w:cstheme="minorHAnsi"/>
        </w:rPr>
      </w:pPr>
      <w:r w:rsidRPr="00F41676">
        <w:rPr>
          <w:rFonts w:cstheme="minorHAnsi"/>
        </w:rPr>
        <w:t xml:space="preserve">An IRB may approve a research proposal in which an investigator will </w:t>
      </w:r>
      <w:r w:rsidRPr="008D7440">
        <w:rPr>
          <w:rFonts w:cstheme="minorHAnsi"/>
          <w:b/>
          <w:bCs/>
        </w:rPr>
        <w:t>obtain information or biospecimens</w:t>
      </w:r>
      <w:r w:rsidRPr="00F41676">
        <w:rPr>
          <w:rFonts w:cstheme="minorHAnsi"/>
        </w:rPr>
        <w:t xml:space="preserve"> for the purpose of screening, recruiting, or determining the eligibility of prospective subjects without informed consent if</w:t>
      </w:r>
      <w:r>
        <w:rPr>
          <w:rFonts w:cstheme="minorHAnsi"/>
        </w:rPr>
        <w:t xml:space="preserve"> </w:t>
      </w:r>
      <w:r w:rsidRPr="00F41676">
        <w:rPr>
          <w:rFonts w:cstheme="minorHAnsi"/>
          <w:b/>
          <w:bCs/>
        </w:rPr>
        <w:t>EITHER</w:t>
      </w:r>
      <w:r w:rsidRPr="00F41676">
        <w:rPr>
          <w:rFonts w:cstheme="minorHAnsi"/>
        </w:rPr>
        <w:t xml:space="preserve"> of the following conditions are met:</w:t>
      </w:r>
    </w:p>
    <w:tbl>
      <w:tblPr>
        <w:tblStyle w:val="PlainTable3"/>
        <w:tblW w:w="9468" w:type="dxa"/>
        <w:tblInd w:w="612" w:type="dxa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CellMar>
          <w:top w:w="29" w:type="dxa"/>
          <w:bottom w:w="29" w:type="dxa"/>
        </w:tblCellMar>
        <w:tblLook w:val="0600" w:firstRow="0" w:lastRow="0" w:firstColumn="0" w:lastColumn="0" w:noHBand="1" w:noVBand="1"/>
      </w:tblPr>
      <w:tblGrid>
        <w:gridCol w:w="467"/>
        <w:gridCol w:w="9001"/>
      </w:tblGrid>
      <w:tr w:rsidR="001655FB" w:rsidRPr="00A172B9" w14:paraId="6FA91944" w14:textId="77777777" w:rsidTr="006A6AFE">
        <w:trPr>
          <w:trHeight w:val="320"/>
        </w:trPr>
        <w:sdt>
          <w:sdtPr>
            <w:id w:val="14973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786DCC22" w14:textId="77777777" w:rsidR="001655FB" w:rsidRPr="00A172B9" w:rsidRDefault="001655FB" w:rsidP="003103C9">
                <w:pPr>
                  <w:pStyle w:val="NoSpacing"/>
                  <w:keepNext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273D245F" w14:textId="345C83C2" w:rsidR="001655FB" w:rsidRPr="00A172B9" w:rsidRDefault="001655FB" w:rsidP="003103C9">
            <w:pPr>
              <w:pStyle w:val="NoSpacing"/>
              <w:keepNext/>
            </w:pPr>
            <w:r w:rsidRPr="001655FB">
              <w:t xml:space="preserve">The investigator will obtain information through </w:t>
            </w:r>
            <w:r w:rsidRPr="001655FB">
              <w:rPr>
                <w:b/>
                <w:bCs/>
              </w:rPr>
              <w:t>oral or written communication</w:t>
            </w:r>
            <w:r w:rsidRPr="001655FB">
              <w:t xml:space="preserve"> with the prospective subject or legally authorized representative</w:t>
            </w:r>
          </w:p>
        </w:tc>
      </w:tr>
      <w:tr w:rsidR="001655FB" w:rsidRPr="00A172B9" w14:paraId="5DCDB0DE" w14:textId="77777777" w:rsidTr="006A6AFE">
        <w:trPr>
          <w:trHeight w:val="320"/>
        </w:trPr>
        <w:sdt>
          <w:sdtPr>
            <w:id w:val="16173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453B2DDA" w14:textId="77777777" w:rsidR="001655FB" w:rsidRPr="00A172B9" w:rsidRDefault="001655FB" w:rsidP="003103C9">
                <w:pPr>
                  <w:pStyle w:val="NoSpacing"/>
                  <w:keepNext/>
                </w:pPr>
                <w:r w:rsidRPr="00A172B9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01" w:type="dxa"/>
          </w:tcPr>
          <w:p w14:paraId="0A5AF09F" w14:textId="50218ACB" w:rsidR="001655FB" w:rsidRPr="00A172B9" w:rsidRDefault="001655FB" w:rsidP="003103C9">
            <w:pPr>
              <w:pStyle w:val="NoSpacing"/>
              <w:keepNext/>
            </w:pPr>
            <w:r w:rsidRPr="001655FB">
              <w:t xml:space="preserve">The investigator will obtain identifiable private information or identifiable biospecimens by </w:t>
            </w:r>
            <w:r w:rsidRPr="001655FB">
              <w:rPr>
                <w:b/>
                <w:bCs/>
              </w:rPr>
              <w:t xml:space="preserve">accessing records </w:t>
            </w:r>
            <w:r w:rsidRPr="00330A86">
              <w:t>or</w:t>
            </w:r>
            <w:r w:rsidRPr="001655FB">
              <w:rPr>
                <w:b/>
                <w:bCs/>
              </w:rPr>
              <w:t xml:space="preserve"> stored identifiable biospecimens</w:t>
            </w:r>
          </w:p>
        </w:tc>
      </w:tr>
    </w:tbl>
    <w:p w14:paraId="2ED880FA" w14:textId="19FF232B" w:rsidR="00B2656B" w:rsidRPr="0016764B" w:rsidRDefault="009E06A6" w:rsidP="00B2656B">
      <w:pPr>
        <w:rPr>
          <w:rFonts w:cstheme="minorHAnsi"/>
        </w:rPr>
      </w:pPr>
      <w:r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This </w:t>
      </w:r>
      <w:r w:rsidR="000A00E2">
        <w:rPr>
          <w:rFonts w:ascii="Segoe UI" w:eastAsia="Segoe UI" w:hAnsi="Segoe UI"/>
          <w:i/>
          <w:iCs/>
          <w:color w:val="2E74B5"/>
          <w:sz w:val="22"/>
          <w:szCs w:val="22"/>
        </w:rPr>
        <w:t>section</w:t>
      </w:r>
      <w:r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 c</w:t>
      </w:r>
      <w:r w:rsidRPr="009E06A6"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annot be used for </w:t>
      </w:r>
      <w:r w:rsidRPr="009E06A6">
        <w:rPr>
          <w:rFonts w:ascii="Segoe UI" w:eastAsia="Segoe UI" w:hAnsi="Segoe UI"/>
          <w:b/>
          <w:bCs/>
          <w:i/>
          <w:iCs/>
          <w:color w:val="2E74B5"/>
          <w:sz w:val="22"/>
          <w:szCs w:val="22"/>
        </w:rPr>
        <w:t>FDA</w:t>
      </w:r>
      <w:r w:rsidRPr="0026770A">
        <w:rPr>
          <w:rFonts w:ascii="Segoe UI" w:eastAsia="Segoe UI" w:hAnsi="Segoe UI"/>
          <w:i/>
          <w:iCs/>
          <w:color w:val="2E74B5"/>
          <w:sz w:val="22"/>
          <w:szCs w:val="22"/>
        </w:rPr>
        <w:t>-regulated</w:t>
      </w:r>
      <w:r w:rsidRPr="009E06A6"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 research</w:t>
      </w:r>
      <w:r w:rsidR="00655569"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, or </w:t>
      </w:r>
      <w:r w:rsidR="00655569">
        <w:rPr>
          <w:rFonts w:ascii="Segoe UI" w:eastAsia="Segoe UI" w:hAnsi="Segoe UI"/>
          <w:b/>
          <w:bCs/>
          <w:i/>
          <w:iCs/>
          <w:color w:val="2E74B5"/>
          <w:sz w:val="22"/>
          <w:szCs w:val="22"/>
        </w:rPr>
        <w:t>NIJ</w:t>
      </w:r>
      <w:r w:rsidR="00655569" w:rsidRPr="0026770A">
        <w:rPr>
          <w:rFonts w:ascii="Segoe UI" w:eastAsia="Segoe UI" w:hAnsi="Segoe UI"/>
          <w:i/>
          <w:iCs/>
          <w:color w:val="2E74B5"/>
          <w:sz w:val="22"/>
          <w:szCs w:val="22"/>
        </w:rPr>
        <w:t>-regulated</w:t>
      </w:r>
      <w:r w:rsidR="00655569">
        <w:rPr>
          <w:rFonts w:ascii="Segoe UI" w:eastAsia="Segoe UI" w:hAnsi="Segoe UI"/>
          <w:b/>
          <w:bCs/>
          <w:i/>
          <w:iCs/>
          <w:color w:val="2E74B5"/>
          <w:sz w:val="22"/>
          <w:szCs w:val="22"/>
        </w:rPr>
        <w:t xml:space="preserve"> </w:t>
      </w:r>
      <w:r w:rsidR="00655569"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or other research under </w:t>
      </w:r>
      <w:r w:rsidR="00655569">
        <w:rPr>
          <w:rFonts w:ascii="Segoe UI" w:eastAsia="Segoe UI" w:hAnsi="Segoe UI"/>
          <w:b/>
          <w:bCs/>
          <w:i/>
          <w:iCs/>
          <w:color w:val="2E74B5"/>
          <w:sz w:val="22"/>
          <w:szCs w:val="22"/>
        </w:rPr>
        <w:t>pre-2018</w:t>
      </w:r>
      <w:r w:rsidR="00655569">
        <w:rPr>
          <w:rFonts w:ascii="Segoe UI" w:eastAsia="Segoe UI" w:hAnsi="Segoe UI"/>
          <w:i/>
          <w:iCs/>
          <w:color w:val="2E74B5"/>
          <w:sz w:val="22"/>
          <w:szCs w:val="22"/>
        </w:rPr>
        <w:t xml:space="preserve"> requirements</w:t>
      </w:r>
      <w:r w:rsidRPr="009E06A6">
        <w:rPr>
          <w:rFonts w:ascii="Segoe UI" w:eastAsia="Segoe UI" w:hAnsi="Segoe UI"/>
          <w:i/>
          <w:iCs/>
          <w:color w:val="2E74B5"/>
          <w:sz w:val="22"/>
          <w:szCs w:val="22"/>
        </w:rPr>
        <w:t>.</w:t>
      </w:r>
    </w:p>
    <w:p w14:paraId="537AED9E" w14:textId="5520032D" w:rsidR="0039056E" w:rsidRPr="002D379C" w:rsidRDefault="002D379C" w:rsidP="002D379C">
      <w:pPr>
        <w:pBdr>
          <w:bottom w:val="single" w:sz="6" w:space="1" w:color="auto"/>
        </w:pBdr>
        <w:spacing w:before="240" w:after="240"/>
        <w:ind w:firstLine="360"/>
        <w:rPr>
          <w:rFonts w:asciiTheme="majorHAnsi" w:hAnsiTheme="majorHAnsi"/>
          <w:b/>
          <w:color w:val="4472C4" w:themeColor="accent1"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-1627225350"/>
          <w:placeholder>
            <w:docPart w:val="AD1C8D803A2445B0A8A01AED9DEBD008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8F7AA2">
            <w:rPr>
              <w:rStyle w:val="PlaceholderText"/>
            </w:rPr>
            <w:t>Click or tap here to enter text.</w:t>
          </w:r>
        </w:sdtContent>
      </w:sdt>
    </w:p>
    <w:p w14:paraId="586E8A7D" w14:textId="6A998D5D" w:rsidR="0039056E" w:rsidRPr="00210F8F" w:rsidRDefault="008846DF" w:rsidP="0016764B">
      <w:pPr>
        <w:pStyle w:val="Heading1"/>
      </w:pPr>
      <w:r w:rsidRPr="00210F8F">
        <w:lastRenderedPageBreak/>
        <w:t>Waiver of documentation of informed consent</w:t>
      </w:r>
    </w:p>
    <w:p w14:paraId="1FE7F3EA" w14:textId="7198B253" w:rsidR="008846DF" w:rsidRPr="00210F8F" w:rsidRDefault="0094122C" w:rsidP="008846DF">
      <w:pPr>
        <w:ind w:left="360"/>
        <w:rPr>
          <w:rFonts w:cstheme="minorHAnsi"/>
          <w:b/>
        </w:rPr>
      </w:pPr>
      <w:r w:rsidRPr="00210F8F">
        <w:rPr>
          <w:rFonts w:eastAsia="Segoe UI" w:cstheme="minorHAnsi"/>
        </w:rPr>
        <w:t xml:space="preserve">The requirement for </w:t>
      </w:r>
      <w:r w:rsidRPr="00210F8F">
        <w:rPr>
          <w:rFonts w:eastAsia="Segoe UI" w:cstheme="minorHAnsi"/>
          <w:b/>
          <w:bCs/>
        </w:rPr>
        <w:t>written</w:t>
      </w:r>
      <w:r w:rsidRPr="00210F8F">
        <w:rPr>
          <w:rFonts w:eastAsia="Segoe UI" w:cstheme="minorHAnsi"/>
        </w:rPr>
        <w:t xml:space="preserve"> </w:t>
      </w:r>
      <w:r w:rsidRPr="00210F8F">
        <w:rPr>
          <w:rFonts w:eastAsia="Segoe UI" w:cstheme="minorHAnsi"/>
          <w:b/>
          <w:bCs/>
        </w:rPr>
        <w:t>documentation</w:t>
      </w:r>
      <w:r w:rsidRPr="00210F8F">
        <w:rPr>
          <w:rFonts w:eastAsia="Segoe UI" w:cstheme="minorHAnsi"/>
        </w:rPr>
        <w:t xml:space="preserve"> of consent can be waived if </w:t>
      </w:r>
      <w:r w:rsidRPr="00210F8F">
        <w:rPr>
          <w:rFonts w:eastAsia="Segoe UI" w:cstheme="minorHAnsi"/>
          <w:b/>
          <w:bCs/>
        </w:rPr>
        <w:t>ONE</w:t>
      </w:r>
      <w:r w:rsidRPr="00210F8F">
        <w:rPr>
          <w:rFonts w:eastAsia="Segoe UI" w:cstheme="minorHAnsi"/>
        </w:rPr>
        <w:t xml:space="preserve"> of the following is true:</w:t>
      </w:r>
    </w:p>
    <w:tbl>
      <w:tblPr>
        <w:tblStyle w:val="PlainTable3"/>
        <w:tblW w:w="9360" w:type="dxa"/>
        <w:tblInd w:w="720" w:type="dxa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CellMar>
          <w:top w:w="72" w:type="dxa"/>
          <w:bottom w:w="72" w:type="dxa"/>
        </w:tblCellMar>
        <w:tblLook w:val="0600" w:firstRow="0" w:lastRow="0" w:firstColumn="0" w:lastColumn="0" w:noHBand="1" w:noVBand="1"/>
      </w:tblPr>
      <w:tblGrid>
        <w:gridCol w:w="445"/>
        <w:gridCol w:w="8915"/>
      </w:tblGrid>
      <w:tr w:rsidR="0001743C" w:rsidRPr="0001743C" w14:paraId="367200C6" w14:textId="77777777" w:rsidTr="006A6AFE">
        <w:tc>
          <w:tcPr>
            <w:tcW w:w="445" w:type="dxa"/>
          </w:tcPr>
          <w:p w14:paraId="4866DCF2" w14:textId="77777777" w:rsidR="0001743C" w:rsidRPr="0001743C" w:rsidRDefault="00A831AF" w:rsidP="0016764B">
            <w:pPr>
              <w:pStyle w:val="NoSpacing"/>
              <w:rPr>
                <w:rFonts w:eastAsia="Segoe UI"/>
              </w:rPr>
            </w:pPr>
            <w:sdt>
              <w:sdtPr>
                <w:rPr>
                  <w:rFonts w:eastAsia="MS Gothic"/>
                </w:rPr>
                <w:id w:val="-6769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43C" w:rsidRPr="00017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05" w:type="dxa"/>
          </w:tcPr>
          <w:p w14:paraId="5BE64758" w14:textId="77777777" w:rsidR="00302721" w:rsidRDefault="0001743C" w:rsidP="0016764B">
            <w:pPr>
              <w:pStyle w:val="NoSpacing"/>
              <w:rPr>
                <w:rFonts w:eastAsia="Segoe UI"/>
              </w:rPr>
            </w:pPr>
            <w:r w:rsidRPr="0001743C">
              <w:rPr>
                <w:rFonts w:eastAsia="Segoe UI"/>
              </w:rPr>
              <w:t xml:space="preserve">The </w:t>
            </w:r>
            <w:r w:rsidRPr="0001743C">
              <w:rPr>
                <w:rFonts w:eastAsia="Segoe UI"/>
                <w:b/>
                <w:bCs/>
              </w:rPr>
              <w:t>only</w:t>
            </w:r>
            <w:r w:rsidRPr="0001743C">
              <w:rPr>
                <w:rFonts w:eastAsia="Segoe UI"/>
              </w:rPr>
              <w:t xml:space="preserve"> record linking the subject and the research would be the informed consent form, and the principal risk would be potential harm resulting from a breach of </w:t>
            </w:r>
            <w:r w:rsidRPr="0001743C">
              <w:rPr>
                <w:rFonts w:eastAsia="Segoe UI"/>
                <w:b/>
                <w:bCs/>
              </w:rPr>
              <w:t>confidentiality</w:t>
            </w:r>
            <w:r w:rsidRPr="0001743C">
              <w:rPr>
                <w:rFonts w:eastAsia="Segoe UI"/>
              </w:rPr>
              <w:t xml:space="preserve">. </w:t>
            </w:r>
          </w:p>
          <w:p w14:paraId="67F1535F" w14:textId="77777777" w:rsidR="00302721" w:rsidRPr="00302721" w:rsidRDefault="0001743C" w:rsidP="00302721">
            <w:pPr>
              <w:pStyle w:val="NoSpacing"/>
              <w:numPr>
                <w:ilvl w:val="0"/>
                <w:numId w:val="6"/>
              </w:numPr>
              <w:rPr>
                <w:rFonts w:eastAsia="Segoe UI"/>
                <w:i/>
                <w:iCs/>
              </w:rPr>
            </w:pPr>
            <w:r w:rsidRPr="0001743C">
              <w:rPr>
                <w:rFonts w:eastAsia="Segoe UI"/>
              </w:rPr>
              <w:t xml:space="preserve">Each subject (or legally authorized representative) will be </w:t>
            </w:r>
            <w:r w:rsidRPr="006014BE">
              <w:rPr>
                <w:rFonts w:eastAsia="Segoe UI"/>
                <w:b/>
                <w:bCs/>
              </w:rPr>
              <w:t>asked whether the subject wants documentation</w:t>
            </w:r>
            <w:r w:rsidRPr="0001743C">
              <w:rPr>
                <w:rFonts w:eastAsia="Segoe UI"/>
              </w:rPr>
              <w:t xml:space="preserve"> linking the subject with the research, and the subject’s wishes will govern. </w:t>
            </w:r>
          </w:p>
          <w:p w14:paraId="2D371D76" w14:textId="0C1A4C64" w:rsidR="0001743C" w:rsidRPr="0001743C" w:rsidRDefault="0001743C" w:rsidP="00247ADE">
            <w:pPr>
              <w:pStyle w:val="NoSpacing"/>
              <w:rPr>
                <w:rFonts w:eastAsia="Segoe UI"/>
                <w:i/>
                <w:iCs/>
              </w:rPr>
            </w:pPr>
            <w:r w:rsidRPr="0001743C">
              <w:rPr>
                <w:rFonts w:eastAsia="Segoe UI"/>
                <w:i/>
                <w:iCs/>
                <w:color w:val="2E74B5"/>
              </w:rPr>
              <w:t xml:space="preserve">Cannot be used for </w:t>
            </w:r>
            <w:r w:rsidRPr="002703A0">
              <w:rPr>
                <w:rFonts w:eastAsia="Segoe UI"/>
                <w:b/>
                <w:bCs/>
                <w:i/>
                <w:iCs/>
                <w:color w:val="2E74B5"/>
              </w:rPr>
              <w:t>FDA</w:t>
            </w:r>
            <w:r w:rsidRPr="0001743C">
              <w:rPr>
                <w:rFonts w:eastAsia="Segoe UI"/>
                <w:i/>
                <w:iCs/>
                <w:color w:val="2E74B5"/>
              </w:rPr>
              <w:t>-regulated research.</w:t>
            </w:r>
          </w:p>
        </w:tc>
      </w:tr>
      <w:tr w:rsidR="0001743C" w:rsidRPr="0001743C" w14:paraId="2F0D2E50" w14:textId="77777777" w:rsidTr="006A6AFE">
        <w:tc>
          <w:tcPr>
            <w:tcW w:w="445" w:type="dxa"/>
          </w:tcPr>
          <w:p w14:paraId="4E947BA7" w14:textId="77777777" w:rsidR="0001743C" w:rsidRPr="0001743C" w:rsidRDefault="00A831AF" w:rsidP="0016764B">
            <w:pPr>
              <w:pStyle w:val="NoSpacing"/>
              <w:rPr>
                <w:rFonts w:eastAsia="Segoe UI"/>
              </w:rPr>
            </w:pPr>
            <w:sdt>
              <w:sdtPr>
                <w:rPr>
                  <w:rFonts w:eastAsia="MS Gothic"/>
                </w:rPr>
                <w:id w:val="184767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43C" w:rsidRPr="00017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05" w:type="dxa"/>
          </w:tcPr>
          <w:p w14:paraId="315899B3" w14:textId="20BAF0EF" w:rsidR="0001743C" w:rsidRPr="0001743C" w:rsidRDefault="0001743C" w:rsidP="00420C49">
            <w:pPr>
              <w:pStyle w:val="NoSpacing"/>
              <w:rPr>
                <w:rFonts w:eastAsia="Segoe UI"/>
              </w:rPr>
            </w:pPr>
            <w:r w:rsidRPr="0001743C">
              <w:rPr>
                <w:rFonts w:eastAsia="MS-Gothic"/>
              </w:rPr>
              <w:t>T</w:t>
            </w:r>
            <w:r w:rsidRPr="0001743C">
              <w:rPr>
                <w:rFonts w:eastAsia="Segoe UI"/>
              </w:rPr>
              <w:t xml:space="preserve">he research presents no more than </w:t>
            </w:r>
            <w:r w:rsidRPr="0001743C">
              <w:rPr>
                <w:rFonts w:eastAsia="Segoe UI"/>
                <w:b/>
                <w:bCs/>
              </w:rPr>
              <w:t>minimal risk</w:t>
            </w:r>
            <w:r w:rsidRPr="0001743C">
              <w:rPr>
                <w:rFonts w:eastAsia="Segoe UI"/>
              </w:rPr>
              <w:t xml:space="preserve"> of harm to subjects </w:t>
            </w:r>
            <w:r w:rsidR="006014BE">
              <w:rPr>
                <w:rFonts w:eastAsia="Segoe UI"/>
              </w:rPr>
              <w:t>AND</w:t>
            </w:r>
            <w:r w:rsidRPr="0001743C">
              <w:rPr>
                <w:rFonts w:eastAsia="Segoe UI"/>
              </w:rPr>
              <w:t xml:space="preserve"> involves no procedures for which </w:t>
            </w:r>
            <w:r w:rsidRPr="0001743C">
              <w:rPr>
                <w:rFonts w:eastAsia="Segoe UI"/>
                <w:b/>
                <w:bCs/>
              </w:rPr>
              <w:t xml:space="preserve">written consent is normally required </w:t>
            </w:r>
            <w:r w:rsidRPr="00302721">
              <w:rPr>
                <w:rFonts w:eastAsia="Segoe UI"/>
              </w:rPr>
              <w:t>outside the research context</w:t>
            </w:r>
            <w:r w:rsidR="00302721" w:rsidRPr="00302721">
              <w:rPr>
                <w:rFonts w:eastAsia="Segoe UI"/>
              </w:rPr>
              <w:t>.</w:t>
            </w:r>
          </w:p>
        </w:tc>
      </w:tr>
      <w:tr w:rsidR="0001743C" w:rsidRPr="0001743C" w14:paraId="72113003" w14:textId="77777777" w:rsidTr="006A6AFE">
        <w:tc>
          <w:tcPr>
            <w:tcW w:w="445" w:type="dxa"/>
          </w:tcPr>
          <w:p w14:paraId="27B67513" w14:textId="77777777" w:rsidR="0001743C" w:rsidRPr="0001743C" w:rsidRDefault="00A831AF" w:rsidP="0016764B">
            <w:pPr>
              <w:pStyle w:val="NoSpacing"/>
              <w:rPr>
                <w:rFonts w:eastAsia="Segoe UI"/>
              </w:rPr>
            </w:pPr>
            <w:sdt>
              <w:sdtPr>
                <w:rPr>
                  <w:rFonts w:eastAsia="MS Gothic"/>
                </w:rPr>
                <w:id w:val="46224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43C" w:rsidRPr="00017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05" w:type="dxa"/>
          </w:tcPr>
          <w:p w14:paraId="3EAFB257" w14:textId="77777777" w:rsidR="006014BE" w:rsidRDefault="0001743C" w:rsidP="0016764B">
            <w:pPr>
              <w:pStyle w:val="NoSpacing"/>
              <w:rPr>
                <w:rFonts w:eastAsia="Segoe UI"/>
              </w:rPr>
            </w:pPr>
            <w:r w:rsidRPr="0001743C">
              <w:rPr>
                <w:rFonts w:eastAsia="Segoe UI"/>
              </w:rPr>
              <w:t xml:space="preserve">The subjects or legally authorized representatives are members of a </w:t>
            </w:r>
            <w:r w:rsidRPr="0001743C">
              <w:rPr>
                <w:rFonts w:eastAsia="Segoe UI"/>
                <w:b/>
                <w:bCs/>
              </w:rPr>
              <w:t>distinct cultural group</w:t>
            </w:r>
            <w:r w:rsidRPr="0001743C">
              <w:rPr>
                <w:rFonts w:eastAsia="Segoe UI"/>
              </w:rPr>
              <w:t xml:space="preserve"> or community in which signing forms is not the norm, AND </w:t>
            </w:r>
          </w:p>
          <w:p w14:paraId="3A5548C1" w14:textId="77777777" w:rsidR="006014BE" w:rsidRDefault="0001743C" w:rsidP="006014BE">
            <w:pPr>
              <w:pStyle w:val="NoSpacing"/>
              <w:numPr>
                <w:ilvl w:val="0"/>
                <w:numId w:val="6"/>
              </w:numPr>
              <w:rPr>
                <w:rFonts w:eastAsia="Segoe UI"/>
              </w:rPr>
            </w:pPr>
            <w:r w:rsidRPr="0001743C">
              <w:rPr>
                <w:rFonts w:eastAsia="Segoe UI"/>
              </w:rPr>
              <w:t xml:space="preserve">the research presents no more than </w:t>
            </w:r>
            <w:r w:rsidRPr="0001743C">
              <w:rPr>
                <w:rFonts w:eastAsia="Segoe UI"/>
                <w:b/>
                <w:bCs/>
              </w:rPr>
              <w:t>minimal risk</w:t>
            </w:r>
            <w:r w:rsidRPr="0001743C">
              <w:rPr>
                <w:rFonts w:eastAsia="Segoe UI"/>
              </w:rPr>
              <w:t xml:space="preserve"> of harm to subjects, AND </w:t>
            </w:r>
          </w:p>
          <w:p w14:paraId="0D95E2A2" w14:textId="66E35589" w:rsidR="00247ADE" w:rsidRDefault="0001743C" w:rsidP="006014BE">
            <w:pPr>
              <w:pStyle w:val="NoSpacing"/>
              <w:numPr>
                <w:ilvl w:val="0"/>
                <w:numId w:val="6"/>
              </w:numPr>
              <w:rPr>
                <w:rFonts w:eastAsia="Segoe UI"/>
              </w:rPr>
            </w:pPr>
            <w:r w:rsidRPr="0001743C">
              <w:rPr>
                <w:rFonts w:eastAsia="Segoe UI"/>
              </w:rPr>
              <w:t xml:space="preserve">there is an appropriate </w:t>
            </w:r>
            <w:r w:rsidRPr="0001743C">
              <w:rPr>
                <w:rFonts w:eastAsia="Segoe UI"/>
                <w:b/>
                <w:bCs/>
              </w:rPr>
              <w:t>alternative mechanism</w:t>
            </w:r>
            <w:r w:rsidRPr="0001743C">
              <w:rPr>
                <w:rFonts w:eastAsia="Segoe UI"/>
              </w:rPr>
              <w:t xml:space="preserve"> for documenting that informed consent was obtained. </w:t>
            </w:r>
          </w:p>
          <w:p w14:paraId="1DB634B8" w14:textId="6B9350F6" w:rsidR="0001743C" w:rsidRPr="0026770A" w:rsidRDefault="0001743C" w:rsidP="0016764B">
            <w:pPr>
              <w:pStyle w:val="NoSpacing"/>
              <w:rPr>
                <w:rFonts w:eastAsia="Segoe UI"/>
                <w:i/>
                <w:iCs/>
                <w:color w:val="2E74B5"/>
              </w:rPr>
            </w:pPr>
            <w:r w:rsidRPr="0001743C">
              <w:rPr>
                <w:rFonts w:eastAsia="Segoe UI"/>
                <w:i/>
                <w:iCs/>
                <w:color w:val="2E74B5"/>
              </w:rPr>
              <w:t xml:space="preserve">Cannot be used for </w:t>
            </w:r>
            <w:r w:rsidR="0026770A" w:rsidRPr="0026770A">
              <w:rPr>
                <w:rFonts w:eastAsia="Segoe UI"/>
                <w:b/>
                <w:bCs/>
                <w:i/>
                <w:iCs/>
                <w:color w:val="2E74B5"/>
              </w:rPr>
              <w:t>FDA</w:t>
            </w:r>
            <w:r w:rsidR="0026770A" w:rsidRPr="0026770A">
              <w:rPr>
                <w:rFonts w:eastAsia="Segoe UI"/>
                <w:i/>
                <w:iCs/>
                <w:color w:val="2E74B5"/>
              </w:rPr>
              <w:t xml:space="preserve">-regulated research, or </w:t>
            </w:r>
            <w:r w:rsidR="0026770A" w:rsidRPr="0026770A">
              <w:rPr>
                <w:rFonts w:eastAsia="Segoe UI"/>
                <w:b/>
                <w:bCs/>
                <w:i/>
                <w:iCs/>
                <w:color w:val="2E74B5"/>
              </w:rPr>
              <w:t>NIJ</w:t>
            </w:r>
            <w:r w:rsidR="0026770A" w:rsidRPr="0026770A">
              <w:rPr>
                <w:rFonts w:eastAsia="Segoe UI"/>
                <w:i/>
                <w:iCs/>
                <w:color w:val="2E74B5"/>
              </w:rPr>
              <w:t xml:space="preserve">-regulated or other research under </w:t>
            </w:r>
            <w:r w:rsidR="0026770A" w:rsidRPr="0026770A">
              <w:rPr>
                <w:rFonts w:eastAsia="Segoe UI"/>
                <w:b/>
                <w:bCs/>
                <w:i/>
                <w:iCs/>
                <w:color w:val="2E74B5"/>
              </w:rPr>
              <w:t>pre-2018</w:t>
            </w:r>
            <w:r w:rsidR="0026770A" w:rsidRPr="0026770A">
              <w:rPr>
                <w:rFonts w:eastAsia="Segoe UI"/>
                <w:i/>
                <w:iCs/>
                <w:color w:val="2E74B5"/>
              </w:rPr>
              <w:t xml:space="preserve"> requirements.</w:t>
            </w:r>
          </w:p>
        </w:tc>
      </w:tr>
    </w:tbl>
    <w:p w14:paraId="6081BE83" w14:textId="6E6B9443" w:rsidR="00953AF4" w:rsidRPr="00C54B79" w:rsidRDefault="00C54B79" w:rsidP="00C54B79">
      <w:pPr>
        <w:spacing w:before="240" w:after="240"/>
        <w:ind w:firstLine="360"/>
        <w:rPr>
          <w:rFonts w:asciiTheme="majorHAnsi" w:hAnsiTheme="majorHAnsi"/>
          <w:b/>
          <w:color w:val="4472C4" w:themeColor="accent1"/>
        </w:rPr>
      </w:pPr>
      <w:r w:rsidRPr="001D2C6A">
        <w:rPr>
          <w:b/>
          <w:bCs/>
        </w:rPr>
        <w:t>COMMENTS:</w:t>
      </w:r>
      <w:r w:rsidRPr="001D2C6A">
        <w:rPr>
          <w:bCs/>
        </w:rPr>
        <w:t xml:space="preserve"> </w:t>
      </w:r>
      <w:sdt>
        <w:sdtPr>
          <w:rPr>
            <w:rStyle w:val="comment"/>
          </w:rPr>
          <w:id w:val="1511416171"/>
          <w:placeholder>
            <w:docPart w:val="8B8C6C9D18C0476580FA3D45388D87AE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ajorHAnsi"/>
            <w:b w:val="0"/>
            <w:color w:val="002060"/>
          </w:rPr>
        </w:sdtEndPr>
        <w:sdtContent>
          <w:r w:rsidRPr="008F7AA2">
            <w:rPr>
              <w:rStyle w:val="PlaceholderText"/>
            </w:rPr>
            <w:t>Click or tap here to enter text.</w:t>
          </w:r>
        </w:sdtContent>
      </w:sdt>
    </w:p>
    <w:sectPr w:rsidR="00953AF4" w:rsidRPr="00C54B79" w:rsidSect="0031392E">
      <w:headerReference w:type="default" r:id="rId12"/>
      <w:footerReference w:type="default" r:id="rId13"/>
      <w:pgSz w:w="12240" w:h="15840"/>
      <w:pgMar w:top="1080" w:right="1080" w:bottom="1080" w:left="1080" w:header="432" w:footer="57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7ACA" w14:textId="77777777" w:rsidR="006C38AC" w:rsidRDefault="006C38AC" w:rsidP="004539EB">
      <w:r>
        <w:separator/>
      </w:r>
    </w:p>
  </w:endnote>
  <w:endnote w:type="continuationSeparator" w:id="0">
    <w:p w14:paraId="71EBE808" w14:textId="77777777" w:rsidR="006C38AC" w:rsidRDefault="006C38AC" w:rsidP="004539EB">
      <w:r>
        <w:continuationSeparator/>
      </w:r>
    </w:p>
  </w:endnote>
  <w:endnote w:type="continuationNotice" w:id="1">
    <w:p w14:paraId="3C97F229" w14:textId="77777777" w:rsidR="006C38AC" w:rsidRDefault="006C3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4082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58CFA8" w14:textId="2CDF9FC8" w:rsidR="00E35521" w:rsidRPr="002C1E8A" w:rsidRDefault="00E35521" w:rsidP="002C1E8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003D6F">
          <w:fldChar w:fldCharType="begin"/>
        </w:r>
        <w:r w:rsidRPr="00003D6F">
          <w:instrText xml:space="preserve"> PAGE   \* MERGEFORMAT </w:instrText>
        </w:r>
        <w:r w:rsidRPr="00003D6F">
          <w:fldChar w:fldCharType="separate"/>
        </w:r>
        <w:r w:rsidRPr="00003D6F">
          <w:rPr>
            <w:b/>
            <w:bCs/>
            <w:noProof/>
          </w:rPr>
          <w:t>2</w:t>
        </w:r>
        <w:r w:rsidRPr="00003D6F">
          <w:rPr>
            <w:b/>
            <w:bCs/>
            <w:noProof/>
          </w:rPr>
          <w:fldChar w:fldCharType="end"/>
        </w:r>
        <w:r w:rsidRPr="00003D6F">
          <w:rPr>
            <w:b/>
            <w:bCs/>
          </w:rPr>
          <w:t xml:space="preserve"> | </w:t>
        </w:r>
        <w:r w:rsidRPr="00003D6F">
          <w:rPr>
            <w:color w:val="7F7F7F" w:themeColor="background1" w:themeShade="7F"/>
            <w:spacing w:val="60"/>
          </w:rPr>
          <w:t>Rev</w:t>
        </w:r>
        <w:r w:rsidR="003D43DB" w:rsidRPr="00003D6F">
          <w:rPr>
            <w:color w:val="7F7F7F" w:themeColor="background1" w:themeShade="7F"/>
            <w:spacing w:val="60"/>
          </w:rPr>
          <w:t>i</w:t>
        </w:r>
        <w:r w:rsidRPr="00003D6F">
          <w:rPr>
            <w:color w:val="7F7F7F" w:themeColor="background1" w:themeShade="7F"/>
            <w:spacing w:val="60"/>
          </w:rPr>
          <w:t xml:space="preserve">ewer </w:t>
        </w:r>
        <w:r w:rsidR="003D43DB" w:rsidRPr="00003D6F">
          <w:rPr>
            <w:color w:val="7F7F7F" w:themeColor="background1" w:themeShade="7F"/>
            <w:spacing w:val="60"/>
          </w:rPr>
          <w:t>G</w:t>
        </w:r>
        <w:r w:rsidRPr="00003D6F">
          <w:rPr>
            <w:color w:val="7F7F7F" w:themeColor="background1" w:themeShade="7F"/>
            <w:spacing w:val="60"/>
          </w:rPr>
          <w:t xml:space="preserve">uide: </w:t>
        </w:r>
        <w:r w:rsidR="00003D6F">
          <w:rPr>
            <w:color w:val="7F7F7F" w:themeColor="background1" w:themeShade="7F"/>
            <w:spacing w:val="60"/>
          </w:rPr>
          <w:t>Consent</w:t>
        </w:r>
        <w:r w:rsidR="00171791">
          <w:rPr>
            <w:color w:val="7F7F7F" w:themeColor="background1" w:themeShade="7F"/>
            <w:spacing w:val="60"/>
          </w:rPr>
          <w:t xml:space="preserve"> </w:t>
        </w:r>
        <w:r w:rsidR="00195F25">
          <w:rPr>
            <w:color w:val="7F7F7F" w:themeColor="background1" w:themeShade="7F"/>
            <w:spacing w:val="60"/>
          </w:rPr>
          <w:t xml:space="preserve">Waiver or Alteration, </w:t>
        </w:r>
        <w:r w:rsidR="00C17DEC">
          <w:rPr>
            <w:color w:val="7F7F7F" w:themeColor="background1" w:themeShade="7F"/>
            <w:spacing w:val="60"/>
          </w:rPr>
          <w:t>2.</w:t>
        </w:r>
        <w:r w:rsidR="00C26DC7">
          <w:rPr>
            <w:color w:val="7F7F7F" w:themeColor="background1" w:themeShade="7F"/>
            <w:spacing w:val="60"/>
          </w:rPr>
          <w:t>24</w:t>
        </w:r>
        <w:r w:rsidR="0026770A">
          <w:rPr>
            <w:color w:val="7F7F7F" w:themeColor="background1" w:themeShade="7F"/>
            <w:spacing w:val="60"/>
          </w:rPr>
          <w:t>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48BB" w14:textId="77777777" w:rsidR="006C38AC" w:rsidRDefault="006C38AC" w:rsidP="008D4B1D">
      <w:pPr>
        <w:pStyle w:val="NoSpacing"/>
      </w:pPr>
      <w:r>
        <w:separator/>
      </w:r>
    </w:p>
  </w:footnote>
  <w:footnote w:type="continuationSeparator" w:id="0">
    <w:p w14:paraId="1B0597D0" w14:textId="77777777" w:rsidR="006C38AC" w:rsidRDefault="006C38AC" w:rsidP="004539EB">
      <w:r>
        <w:continuationSeparator/>
      </w:r>
    </w:p>
  </w:footnote>
  <w:footnote w:type="continuationNotice" w:id="1">
    <w:p w14:paraId="7F91F0CF" w14:textId="77777777" w:rsidR="006C38AC" w:rsidRDefault="006C38AC"/>
  </w:footnote>
  <w:footnote w:id="2">
    <w:p w14:paraId="24DDED3C" w14:textId="1BB93708" w:rsidR="00921ADD" w:rsidRDefault="00921A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574A">
        <w:t>An alteration may only omit or alter the elements of consent</w:t>
      </w:r>
      <w:r w:rsidR="003103C9">
        <w:t xml:space="preserve"> </w:t>
      </w:r>
      <w:r w:rsidR="003103C9" w:rsidRPr="003103C9">
        <w:rPr>
          <w:i/>
          <w:iCs/>
        </w:rPr>
        <w:t>content</w:t>
      </w:r>
      <w:r w:rsidR="00E1574A">
        <w:t xml:space="preserve"> listed under 46.116(b) </w:t>
      </w:r>
      <w:r w:rsidR="005273E4">
        <w:t xml:space="preserve">and (c), not the </w:t>
      </w:r>
      <w:r w:rsidR="00181BA5">
        <w:t>general requirements</w:t>
      </w:r>
      <w:r w:rsidR="003103C9">
        <w:t xml:space="preserve"> for consent </w:t>
      </w:r>
      <w:r w:rsidR="003103C9">
        <w:rPr>
          <w:i/>
          <w:iCs/>
        </w:rPr>
        <w:t>process</w:t>
      </w:r>
      <w:r w:rsidR="00181BA5">
        <w:t xml:space="preserve"> at 46.116(a). </w:t>
      </w:r>
      <w:r w:rsidRPr="00921ADD">
        <w:t xml:space="preserve">An alteration of consent is most commonly granted for studies using deception </w:t>
      </w:r>
      <w:r w:rsidR="00C17DEC">
        <w:t>or incomplete disclosure</w:t>
      </w:r>
      <w:r w:rsidRPr="00921AD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3549" w14:textId="5A4F679E" w:rsidR="004539EB" w:rsidRDefault="0026770A">
    <w:pPr>
      <w:pStyle w:val="Header"/>
    </w:pPr>
    <w:r>
      <w:rPr>
        <w:noProof/>
      </w:rPr>
      <w:drawing>
        <wp:inline distT="0" distB="0" distL="0" distR="0" wp14:anchorId="33471190" wp14:editId="3C436886">
          <wp:extent cx="1758356" cy="640080"/>
          <wp:effectExtent l="0" t="0" r="0" b="0"/>
          <wp:docPr id="416180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18024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56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EA9"/>
    <w:multiLevelType w:val="hybridMultilevel"/>
    <w:tmpl w:val="654CAC2E"/>
    <w:lvl w:ilvl="0" w:tplc="5E9042F6">
      <w:start w:val="1"/>
      <w:numFmt w:val="bullet"/>
      <w:lvlText w:val=""/>
      <w:lvlJc w:val="left"/>
      <w:pPr>
        <w:ind w:left="720" w:hanging="360"/>
      </w:pPr>
      <w:rPr>
        <w:rFonts w:ascii="Symbol" w:eastAsia="Segoe UI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4135"/>
    <w:multiLevelType w:val="hybridMultilevel"/>
    <w:tmpl w:val="542A4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1D7F23"/>
    <w:multiLevelType w:val="hybridMultilevel"/>
    <w:tmpl w:val="AB80B844"/>
    <w:lvl w:ilvl="0" w:tplc="3718EF9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823089"/>
    <w:multiLevelType w:val="hybridMultilevel"/>
    <w:tmpl w:val="94888E3C"/>
    <w:lvl w:ilvl="0" w:tplc="62EEC2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92AD8"/>
    <w:multiLevelType w:val="hybridMultilevel"/>
    <w:tmpl w:val="F35CBB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86888"/>
    <w:multiLevelType w:val="hybridMultilevel"/>
    <w:tmpl w:val="97261E26"/>
    <w:lvl w:ilvl="0" w:tplc="040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840" w:hanging="360"/>
      </w:pPr>
    </w:lvl>
    <w:lvl w:ilvl="2" w:tplc="FFFFFFFF" w:tentative="1">
      <w:start w:val="1"/>
      <w:numFmt w:val="lowerRoman"/>
      <w:lvlText w:val="%3."/>
      <w:lvlJc w:val="right"/>
      <w:pPr>
        <w:ind w:left="1560" w:hanging="180"/>
      </w:pPr>
    </w:lvl>
    <w:lvl w:ilvl="3" w:tplc="FFFFFFFF" w:tentative="1">
      <w:start w:val="1"/>
      <w:numFmt w:val="decimal"/>
      <w:lvlText w:val="%4."/>
      <w:lvlJc w:val="left"/>
      <w:pPr>
        <w:ind w:left="2280" w:hanging="360"/>
      </w:pPr>
    </w:lvl>
    <w:lvl w:ilvl="4" w:tplc="FFFFFFFF" w:tentative="1">
      <w:start w:val="1"/>
      <w:numFmt w:val="lowerLetter"/>
      <w:lvlText w:val="%5."/>
      <w:lvlJc w:val="left"/>
      <w:pPr>
        <w:ind w:left="3000" w:hanging="360"/>
      </w:pPr>
    </w:lvl>
    <w:lvl w:ilvl="5" w:tplc="FFFFFFFF" w:tentative="1">
      <w:start w:val="1"/>
      <w:numFmt w:val="lowerRoman"/>
      <w:lvlText w:val="%6."/>
      <w:lvlJc w:val="right"/>
      <w:pPr>
        <w:ind w:left="3720" w:hanging="180"/>
      </w:pPr>
    </w:lvl>
    <w:lvl w:ilvl="6" w:tplc="FFFFFFFF" w:tentative="1">
      <w:start w:val="1"/>
      <w:numFmt w:val="decimal"/>
      <w:lvlText w:val="%7."/>
      <w:lvlJc w:val="left"/>
      <w:pPr>
        <w:ind w:left="4440" w:hanging="360"/>
      </w:pPr>
    </w:lvl>
    <w:lvl w:ilvl="7" w:tplc="FFFFFFFF" w:tentative="1">
      <w:start w:val="1"/>
      <w:numFmt w:val="lowerLetter"/>
      <w:lvlText w:val="%8."/>
      <w:lvlJc w:val="left"/>
      <w:pPr>
        <w:ind w:left="5160" w:hanging="360"/>
      </w:pPr>
    </w:lvl>
    <w:lvl w:ilvl="8" w:tplc="FFFFFFFF" w:tentative="1">
      <w:start w:val="1"/>
      <w:numFmt w:val="lowerRoman"/>
      <w:lvlText w:val="%9."/>
      <w:lvlJc w:val="right"/>
      <w:pPr>
        <w:ind w:left="5880" w:hanging="180"/>
      </w:pPr>
    </w:lvl>
  </w:abstractNum>
  <w:num w:numId="1" w16cid:durableId="542058889">
    <w:abstractNumId w:val="3"/>
  </w:num>
  <w:num w:numId="2" w16cid:durableId="1831677556">
    <w:abstractNumId w:val="5"/>
  </w:num>
  <w:num w:numId="3" w16cid:durableId="1530609097">
    <w:abstractNumId w:val="1"/>
  </w:num>
  <w:num w:numId="4" w16cid:durableId="1648125677">
    <w:abstractNumId w:val="4"/>
  </w:num>
  <w:num w:numId="5" w16cid:durableId="454561788">
    <w:abstractNumId w:val="2"/>
  </w:num>
  <w:num w:numId="6" w16cid:durableId="6972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F4"/>
    <w:rsid w:val="00003D6F"/>
    <w:rsid w:val="0001743C"/>
    <w:rsid w:val="00035F6C"/>
    <w:rsid w:val="00040D15"/>
    <w:rsid w:val="00065BFF"/>
    <w:rsid w:val="0008761A"/>
    <w:rsid w:val="000A00E2"/>
    <w:rsid w:val="000A1752"/>
    <w:rsid w:val="000A24D1"/>
    <w:rsid w:val="000B2219"/>
    <w:rsid w:val="000B508A"/>
    <w:rsid w:val="000C0210"/>
    <w:rsid w:val="000C02DE"/>
    <w:rsid w:val="000C5664"/>
    <w:rsid w:val="000F590B"/>
    <w:rsid w:val="00145166"/>
    <w:rsid w:val="0016070F"/>
    <w:rsid w:val="001655FB"/>
    <w:rsid w:val="00165A23"/>
    <w:rsid w:val="0016764B"/>
    <w:rsid w:val="00171791"/>
    <w:rsid w:val="00181BA5"/>
    <w:rsid w:val="00184AE1"/>
    <w:rsid w:val="00195F25"/>
    <w:rsid w:val="001B28A1"/>
    <w:rsid w:val="001C31C3"/>
    <w:rsid w:val="002108F6"/>
    <w:rsid w:val="00210F8F"/>
    <w:rsid w:val="00247ADE"/>
    <w:rsid w:val="00250FCF"/>
    <w:rsid w:val="0026770A"/>
    <w:rsid w:val="002703A0"/>
    <w:rsid w:val="002A6057"/>
    <w:rsid w:val="002B7444"/>
    <w:rsid w:val="002C1E8A"/>
    <w:rsid w:val="002D379C"/>
    <w:rsid w:val="00302721"/>
    <w:rsid w:val="003044CB"/>
    <w:rsid w:val="003103C9"/>
    <w:rsid w:val="0031392E"/>
    <w:rsid w:val="00313E50"/>
    <w:rsid w:val="00326507"/>
    <w:rsid w:val="00330A86"/>
    <w:rsid w:val="0039056E"/>
    <w:rsid w:val="003A3FB6"/>
    <w:rsid w:val="003A66E0"/>
    <w:rsid w:val="003C0D7A"/>
    <w:rsid w:val="003D43DB"/>
    <w:rsid w:val="003E3E8C"/>
    <w:rsid w:val="00403747"/>
    <w:rsid w:val="00420C49"/>
    <w:rsid w:val="004539EB"/>
    <w:rsid w:val="00502103"/>
    <w:rsid w:val="00506802"/>
    <w:rsid w:val="005273E4"/>
    <w:rsid w:val="00546FC7"/>
    <w:rsid w:val="00555FF8"/>
    <w:rsid w:val="0057447B"/>
    <w:rsid w:val="0058109A"/>
    <w:rsid w:val="005B4777"/>
    <w:rsid w:val="006014BE"/>
    <w:rsid w:val="00614C89"/>
    <w:rsid w:val="00655569"/>
    <w:rsid w:val="0067712B"/>
    <w:rsid w:val="00681810"/>
    <w:rsid w:val="00694F7A"/>
    <w:rsid w:val="006A6AFE"/>
    <w:rsid w:val="006B3845"/>
    <w:rsid w:val="006C38AC"/>
    <w:rsid w:val="006C43D8"/>
    <w:rsid w:val="006E7275"/>
    <w:rsid w:val="00725226"/>
    <w:rsid w:val="007429C1"/>
    <w:rsid w:val="007D431D"/>
    <w:rsid w:val="00813FD2"/>
    <w:rsid w:val="008846DF"/>
    <w:rsid w:val="008A09F6"/>
    <w:rsid w:val="008D4B1D"/>
    <w:rsid w:val="008D7440"/>
    <w:rsid w:val="0091413F"/>
    <w:rsid w:val="00921ADD"/>
    <w:rsid w:val="009363AF"/>
    <w:rsid w:val="0094122C"/>
    <w:rsid w:val="00953AF4"/>
    <w:rsid w:val="009877C4"/>
    <w:rsid w:val="009B5388"/>
    <w:rsid w:val="009D1DB0"/>
    <w:rsid w:val="009E06A6"/>
    <w:rsid w:val="00A172B9"/>
    <w:rsid w:val="00A20C6F"/>
    <w:rsid w:val="00A826E3"/>
    <w:rsid w:val="00A831AF"/>
    <w:rsid w:val="00A900D4"/>
    <w:rsid w:val="00A94355"/>
    <w:rsid w:val="00AA210B"/>
    <w:rsid w:val="00AC1B33"/>
    <w:rsid w:val="00B2656B"/>
    <w:rsid w:val="00B2688D"/>
    <w:rsid w:val="00BA183A"/>
    <w:rsid w:val="00BB35D8"/>
    <w:rsid w:val="00BF7684"/>
    <w:rsid w:val="00C04C0F"/>
    <w:rsid w:val="00C17DEC"/>
    <w:rsid w:val="00C26DC7"/>
    <w:rsid w:val="00C54B79"/>
    <w:rsid w:val="00C63E6E"/>
    <w:rsid w:val="00C730B3"/>
    <w:rsid w:val="00CC158C"/>
    <w:rsid w:val="00D06394"/>
    <w:rsid w:val="00D20396"/>
    <w:rsid w:val="00D37929"/>
    <w:rsid w:val="00D87E6C"/>
    <w:rsid w:val="00DE1E5C"/>
    <w:rsid w:val="00E1574A"/>
    <w:rsid w:val="00E35521"/>
    <w:rsid w:val="00E51E05"/>
    <w:rsid w:val="00E6524F"/>
    <w:rsid w:val="00EB2824"/>
    <w:rsid w:val="00EC1F76"/>
    <w:rsid w:val="00EC5F49"/>
    <w:rsid w:val="00F06F9F"/>
    <w:rsid w:val="00F41676"/>
    <w:rsid w:val="00F9017A"/>
    <w:rsid w:val="00F9145B"/>
    <w:rsid w:val="00FA0360"/>
    <w:rsid w:val="00FA29BC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B468B"/>
  <w15:chartTrackingRefBased/>
  <w15:docId w15:val="{7BBF2C13-37DB-4895-90C3-99B0A357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B79"/>
    <w:pPr>
      <w:spacing w:after="120" w:line="240" w:lineRule="auto"/>
    </w:pPr>
    <w:rPr>
      <w:rFonts w:eastAsia="Times New Roman" w:cs="Times New Roman"/>
      <w:color w:val="002060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6764B"/>
    <w:pPr>
      <w:keepNext/>
      <w:numPr>
        <w:numId w:val="5"/>
      </w:numPr>
      <w:spacing w:before="240"/>
      <w:outlineLvl w:val="0"/>
    </w:pPr>
    <w:rPr>
      <w:rFonts w:ascii="Calibri" w:hAnsi="Calibri" w:cs="Segoe UI"/>
      <w:b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17A"/>
    <w:pPr>
      <w:keepNext/>
      <w:spacing w:before="120" w:after="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Spacing"/>
    <w:uiPriority w:val="34"/>
    <w:qFormat/>
    <w:rsid w:val="00F901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E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9017A"/>
    <w:pPr>
      <w:jc w:val="center"/>
    </w:pPr>
    <w:rPr>
      <w:rFonts w:eastAsia="Calibri" w:cs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017A"/>
    <w:rPr>
      <w:rFonts w:eastAsia="Calibri" w:cstheme="minorHAnsi"/>
      <w:b/>
      <w:color w:val="002060"/>
      <w:sz w:val="32"/>
      <w:szCs w:val="32"/>
    </w:rPr>
  </w:style>
  <w:style w:type="table" w:styleId="TableGrid">
    <w:name w:val="Table Grid"/>
    <w:basedOn w:val="TableNormal"/>
    <w:rsid w:val="006B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F4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51E05"/>
    <w:rPr>
      <w:color w:val="808080"/>
    </w:rPr>
  </w:style>
  <w:style w:type="paragraph" w:styleId="Revision">
    <w:name w:val="Revision"/>
    <w:hidden/>
    <w:uiPriority w:val="99"/>
    <w:semiHidden/>
    <w:rsid w:val="00FA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29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929"/>
    <w:rPr>
      <w:rFonts w:ascii="Times New Roman" w:eastAsia="Times New Roman" w:hAnsi="Times New Roman" w:cs="Times New Roman"/>
      <w:sz w:val="20"/>
      <w:szCs w:val="20"/>
    </w:rPr>
  </w:style>
  <w:style w:type="table" w:styleId="GridTable1Light-Accent5">
    <w:name w:val="Grid Table 1 Light Accent 5"/>
    <w:basedOn w:val="TableNormal"/>
    <w:uiPriority w:val="46"/>
    <w:rsid w:val="00A172B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A172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D74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01743C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rPr>
        <w:tblHeader/>
      </w:trPr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pPr>
        <w:jc w:val="center"/>
      </w:pPr>
      <w:rPr>
        <w:b/>
        <w:bCs/>
      </w:rPr>
      <w:tblPr/>
      <w:tcPr>
        <w:vAlign w:val="center"/>
      </w:tc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DD"/>
    <w:rPr>
      <w:vertAlign w:val="superscript"/>
    </w:rPr>
  </w:style>
  <w:style w:type="character" w:customStyle="1" w:styleId="comment">
    <w:name w:val="comment"/>
    <w:basedOn w:val="DefaultParagraphFont"/>
    <w:uiPriority w:val="1"/>
    <w:qFormat/>
    <w:rsid w:val="00F9017A"/>
    <w:rPr>
      <w:rFonts w:asciiTheme="majorHAnsi" w:hAnsiTheme="majorHAnsi"/>
      <w:b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6764B"/>
    <w:rPr>
      <w:rFonts w:ascii="Calibri" w:eastAsia="Times New Roman" w:hAnsi="Calibri" w:cs="Segoe UI"/>
      <w:b/>
      <w:color w:val="002060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17A"/>
    <w:rPr>
      <w:rFonts w:eastAsia="Times New Roman" w:cstheme="minorHAnsi"/>
      <w:b/>
      <w:bCs/>
      <w:color w:val="00206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17A"/>
    <w:pPr>
      <w:spacing w:after="240"/>
    </w:pPr>
    <w:rPr>
      <w:rFonts w:cs="Segoe UI"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017A"/>
    <w:rPr>
      <w:rFonts w:eastAsia="Times New Roman" w:cs="Segoe UI"/>
      <w:bCs/>
      <w:color w:val="002060"/>
    </w:rPr>
  </w:style>
  <w:style w:type="character" w:styleId="Emphasis">
    <w:name w:val="Emphasis"/>
    <w:uiPriority w:val="20"/>
    <w:qFormat/>
    <w:rsid w:val="00F9017A"/>
    <w:rPr>
      <w:i/>
      <w:iCs/>
    </w:rPr>
  </w:style>
  <w:style w:type="paragraph" w:styleId="NoSpacing">
    <w:name w:val="No Spacing"/>
    <w:uiPriority w:val="1"/>
    <w:qFormat/>
    <w:rsid w:val="00F9017A"/>
    <w:pPr>
      <w:spacing w:after="0" w:line="240" w:lineRule="auto"/>
    </w:pPr>
    <w:rPr>
      <w:rFonts w:eastAsia="Times New Roman" w:cs="Times New Roman"/>
      <w:color w:val="002060"/>
      <w:sz w:val="24"/>
      <w:szCs w:val="24"/>
    </w:rPr>
  </w:style>
  <w:style w:type="paragraph" w:styleId="Quote">
    <w:name w:val="Quote"/>
    <w:basedOn w:val="Heading1"/>
    <w:next w:val="Normal"/>
    <w:link w:val="QuoteChar"/>
    <w:uiPriority w:val="29"/>
    <w:qFormat/>
    <w:rsid w:val="00F9017A"/>
    <w:pPr>
      <w:numPr>
        <w:numId w:val="0"/>
      </w:numPr>
      <w:spacing w:after="240"/>
      <w:ind w:left="-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017A"/>
    <w:rPr>
      <w:rFonts w:ascii="Calibri" w:eastAsia="Times New Roman" w:hAnsi="Calibri" w:cs="Segoe UI"/>
      <w:b/>
      <w:i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D2B0BE585D402D9F65E6AE26A44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4A601-652C-4FAA-BEA8-595711884534}"/>
      </w:docPartPr>
      <w:docPartBody>
        <w:p w:rsidR="005104F2" w:rsidRDefault="0004227E" w:rsidP="0004227E">
          <w:pPr>
            <w:pStyle w:val="FFD2B0BE585D402D9F65E6AE26A44A17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E4CACE5E34CD3A316CDFBCA17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AB2D-DA38-4D07-92E0-E7FE319CDDF5}"/>
      </w:docPartPr>
      <w:docPartBody>
        <w:p w:rsidR="005104F2" w:rsidRDefault="0004227E" w:rsidP="0004227E">
          <w:pPr>
            <w:pStyle w:val="79EE4CACE5E34CD3A316CDFBCA175F60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BDAAB2BB04FDE84124549837B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A422C-2024-4153-811B-FBFFE187C4CA}"/>
      </w:docPartPr>
      <w:docPartBody>
        <w:p w:rsidR="005104F2" w:rsidRDefault="0004227E" w:rsidP="0004227E">
          <w:pPr>
            <w:pStyle w:val="F38BDAAB2BB04FDE84124549837B9995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EDCABDF6B422495A320EC4AA1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086C7-F405-48A2-A0B6-BCBAFC0E3882}"/>
      </w:docPartPr>
      <w:docPartBody>
        <w:p w:rsidR="005104F2" w:rsidRDefault="0004227E" w:rsidP="0004227E">
          <w:pPr>
            <w:pStyle w:val="F9FEDCABDF6B422495A320EC4AA172A9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6E7D81EB34A16AA6EA66209302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FED2-477A-4897-A7DF-C8B3D0A4005C}"/>
      </w:docPartPr>
      <w:docPartBody>
        <w:p w:rsidR="005104F2" w:rsidRDefault="0004227E" w:rsidP="0004227E">
          <w:pPr>
            <w:pStyle w:val="FA86E7D81EB34A16AA6EA66209302BCA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1F88D2574453FBBD16DE7F0B2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3E74-8911-4B09-B547-5884DD388FE5}"/>
      </w:docPartPr>
      <w:docPartBody>
        <w:p w:rsidR="005104F2" w:rsidRDefault="0004227E" w:rsidP="0004227E">
          <w:pPr>
            <w:pStyle w:val="79F1F88D2574453FBBD16DE7F0B22639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C8D803A2445B0A8A01AED9DEB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ACAC-838F-4A7D-82BA-1248451A25B8}"/>
      </w:docPartPr>
      <w:docPartBody>
        <w:p w:rsidR="005104F2" w:rsidRDefault="0004227E" w:rsidP="0004227E">
          <w:pPr>
            <w:pStyle w:val="AD1C8D803A2445B0A8A01AED9DEBD008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C6C9D18C0476580FA3D45388D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E2E3-C36E-46FC-A85F-B8B1D5E25193}"/>
      </w:docPartPr>
      <w:docPartBody>
        <w:p w:rsidR="005104F2" w:rsidRDefault="0004227E" w:rsidP="0004227E">
          <w:pPr>
            <w:pStyle w:val="8B8C6C9D18C0476580FA3D45388D87AE"/>
          </w:pPr>
          <w:r w:rsidRPr="008F7A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3F"/>
    <w:rsid w:val="0004227E"/>
    <w:rsid w:val="001014A2"/>
    <w:rsid w:val="002D730E"/>
    <w:rsid w:val="003044CB"/>
    <w:rsid w:val="00324FA0"/>
    <w:rsid w:val="005104F2"/>
    <w:rsid w:val="006E7275"/>
    <w:rsid w:val="008C6B3F"/>
    <w:rsid w:val="00CD3677"/>
    <w:rsid w:val="00E529B6"/>
    <w:rsid w:val="00E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27E"/>
    <w:rPr>
      <w:color w:val="808080"/>
    </w:rPr>
  </w:style>
  <w:style w:type="paragraph" w:customStyle="1" w:styleId="FFD2B0BE585D402D9F65E6AE26A44A17">
    <w:name w:val="FFD2B0BE585D402D9F65E6AE26A44A17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E4CACE5E34CD3A316CDFBCA175F60">
    <w:name w:val="79EE4CACE5E34CD3A316CDFBCA175F60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BDAAB2BB04FDE84124549837B9995">
    <w:name w:val="F38BDAAB2BB04FDE84124549837B9995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EDCABDF6B422495A320EC4AA172A9">
    <w:name w:val="F9FEDCABDF6B422495A320EC4AA172A9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6E7D81EB34A16AA6EA66209302BCA">
    <w:name w:val="FA86E7D81EB34A16AA6EA66209302BCA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1F88D2574453FBBD16DE7F0B22639">
    <w:name w:val="79F1F88D2574453FBBD16DE7F0B22639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C8D803A2445B0A8A01AED9DEBD008">
    <w:name w:val="AD1C8D803A2445B0A8A01AED9DEBD008"/>
    <w:rsid w:val="0004227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C6C9D18C0476580FA3D45388D87AE">
    <w:name w:val="8B8C6C9D18C0476580FA3D45388D87AE"/>
    <w:rsid w:val="0004227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7ea018-c66a-4c53-a0b2-282c9025ca09">7WHSMA2NUQRA-526219597-3094</_dlc_DocId>
    <_dlc_DocIdUrl xmlns="cc7ea018-c66a-4c53-a0b2-282c9025ca09">
      <Url>https://northeastern.sharepoint.com/sites/IRBReview/_layouts/15/DocIdRedir.aspx?ID=7WHSMA2NUQRA-526219597-3094</Url>
      <Description>7WHSMA2NUQRA-526219597-3094</Description>
    </_dlc_DocIdUrl>
    <lcf76f155ced4ddcb4097134ff3c332f xmlns="2ca65f35-749d-4b36-9b35-f5a15ab6885b">
      <Terms xmlns="http://schemas.microsoft.com/office/infopath/2007/PartnerControls"/>
    </lcf76f155ced4ddcb4097134ff3c332f>
    <TaxCatchAll xmlns="cc7ea018-c66a-4c53-a0b2-282c9025ca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EEB869976A342AA09BE7716053320" ma:contentTypeVersion="14" ma:contentTypeDescription="Create a new document." ma:contentTypeScope="" ma:versionID="c97f83ef729f95c48622765b3fe01c12">
  <xsd:schema xmlns:xsd="http://www.w3.org/2001/XMLSchema" xmlns:xs="http://www.w3.org/2001/XMLSchema" xmlns:p="http://schemas.microsoft.com/office/2006/metadata/properties" xmlns:ns2="cc7ea018-c66a-4c53-a0b2-282c9025ca09" xmlns:ns3="2ca65f35-749d-4b36-9b35-f5a15ab6885b" targetNamespace="http://schemas.microsoft.com/office/2006/metadata/properties" ma:root="true" ma:fieldsID="9c57f6ae0ec96d360db25a1e2a345a69" ns2:_="" ns3:_="">
    <xsd:import namespace="cc7ea018-c66a-4c53-a0b2-282c9025ca09"/>
    <xsd:import namespace="2ca65f35-749d-4b36-9b35-f5a15ab68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a018-c66a-4c53-a0b2-282c9025ca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94c5d21-7e9b-428a-b139-53b148d2facd}" ma:internalName="TaxCatchAll" ma:showField="CatchAllData" ma:web="cc7ea018-c66a-4c53-a0b2-282c9025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5f35-749d-4b36-9b35-f5a15ab68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a8f194-becd-4f93-a34b-b9b3045b7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F956-5F49-4707-981C-480EC3E78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7FE64-BB63-40A7-9D62-3A78CBE9A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E3EC8D-26F7-4F20-9EB7-1232764E5658}">
  <ds:schemaRefs>
    <ds:schemaRef ds:uri="http://schemas.microsoft.com/office/2006/metadata/properties"/>
    <ds:schemaRef ds:uri="http://schemas.microsoft.com/office/infopath/2007/PartnerControls"/>
    <ds:schemaRef ds:uri="cc7ea018-c66a-4c53-a0b2-282c9025ca09"/>
    <ds:schemaRef ds:uri="2ca65f35-749d-4b36-9b35-f5a15ab6885b"/>
  </ds:schemaRefs>
</ds:datastoreItem>
</file>

<file path=customXml/itemProps4.xml><?xml version="1.0" encoding="utf-8"?>
<ds:datastoreItem xmlns:ds="http://schemas.openxmlformats.org/officeDocument/2006/customXml" ds:itemID="{36708BB5-9C86-45AA-B562-2CFD83987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a018-c66a-4c53-a0b2-282c9025ca09"/>
    <ds:schemaRef ds:uri="2ca65f35-749d-4b36-9b35-f5a15ab68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A59BA-E70F-4494-9D08-418CCCB870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93ce20-a697-4fd6-a4da-14011f6a471d}" enabled="1" method="Standard" siteId="{a8eec281-aaa3-4dae-ac9b-9a398b9215e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Balgopal, Anita</dc:creator>
  <cp:keywords/>
  <dc:description/>
  <cp:lastModifiedBy>Brody, Renee</cp:lastModifiedBy>
  <cp:revision>69</cp:revision>
  <dcterms:created xsi:type="dcterms:W3CDTF">2024-10-24T15:17:00Z</dcterms:created>
  <dcterms:modified xsi:type="dcterms:W3CDTF">2025-02-24T20:23:00Z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0x010100CBCEEB869976A342AA09BE7716053320</vt:lpwstr>
  </property>
  <property fmtid="{D5CDD505-2E9C-101B-9397-08002B2CF9AE}" pid="3" name="_dlc_DocIdItemGuid">
    <vt:lpwstr>c5c6bc7e-d962-4153-9d5a-eb777c3108b8</vt:lpwstr>
  </property>
  <property fmtid="{D5CDD505-2E9C-101B-9397-08002B2CF9AE}" pid="4" name="MediaServiceImageTags">
    <vt:lpwstr/>
  </property>
</Properties>
</file>